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0D97" w:rsidRPr="00CF7B40" w:rsidRDefault="004C0D97" w:rsidP="004C0D97">
      <w:pPr>
        <w:ind w:right="5" w:firstLine="741"/>
        <w:jc w:val="both"/>
        <w:rPr>
          <w:i/>
          <w:sz w:val="28"/>
        </w:rPr>
      </w:pPr>
      <w:r w:rsidRPr="00CF7B40">
        <w:rPr>
          <w:i/>
          <w:sz w:val="28"/>
        </w:rPr>
        <w:t>Тема 13. Архитектура 1970--2000-х годов. Модернизм</w:t>
      </w:r>
      <w:r w:rsidRPr="004C0D97">
        <w:rPr>
          <w:i/>
          <w:sz w:val="28"/>
          <w:lang w:val="en-US"/>
        </w:rPr>
        <w:t xml:space="preserve"> </w:t>
      </w:r>
      <w:r w:rsidRPr="00CF7B40">
        <w:rPr>
          <w:i/>
          <w:sz w:val="28"/>
        </w:rPr>
        <w:t>новой</w:t>
      </w:r>
      <w:r w:rsidRPr="004C0D97">
        <w:rPr>
          <w:i/>
          <w:sz w:val="28"/>
          <w:lang w:val="en-US"/>
        </w:rPr>
        <w:t xml:space="preserve"> </w:t>
      </w:r>
      <w:r w:rsidRPr="00CF7B40">
        <w:rPr>
          <w:i/>
          <w:sz w:val="28"/>
        </w:rPr>
        <w:t>волны</w:t>
      </w:r>
      <w:r w:rsidRPr="004C0D97">
        <w:rPr>
          <w:i/>
          <w:sz w:val="28"/>
          <w:lang w:val="en-US"/>
        </w:rPr>
        <w:t xml:space="preserve"> (</w:t>
      </w:r>
      <w:r w:rsidRPr="00CF7B40">
        <w:rPr>
          <w:i/>
          <w:sz w:val="28"/>
          <w:lang w:val="en-US"/>
        </w:rPr>
        <w:t>New</w:t>
      </w:r>
      <w:r w:rsidRPr="004C0D97">
        <w:rPr>
          <w:i/>
          <w:sz w:val="28"/>
          <w:lang w:val="en-US"/>
        </w:rPr>
        <w:t xml:space="preserve"> </w:t>
      </w:r>
      <w:r w:rsidRPr="00CF7B40">
        <w:rPr>
          <w:i/>
          <w:sz w:val="28"/>
          <w:lang w:val="en-US"/>
        </w:rPr>
        <w:t>Moderns</w:t>
      </w:r>
      <w:r w:rsidRPr="004C0D97">
        <w:rPr>
          <w:i/>
          <w:sz w:val="28"/>
          <w:lang w:val="en-US"/>
        </w:rPr>
        <w:t xml:space="preserve">, </w:t>
      </w:r>
      <w:r w:rsidRPr="00CF7B40">
        <w:rPr>
          <w:i/>
          <w:sz w:val="28"/>
          <w:lang w:val="en-US"/>
        </w:rPr>
        <w:t>New</w:t>
      </w:r>
      <w:r w:rsidRPr="004C0D97">
        <w:rPr>
          <w:i/>
          <w:sz w:val="28"/>
          <w:lang w:val="en-US"/>
        </w:rPr>
        <w:t xml:space="preserve"> </w:t>
      </w:r>
      <w:r w:rsidRPr="00CF7B40">
        <w:rPr>
          <w:i/>
          <w:sz w:val="28"/>
          <w:lang w:val="en-US"/>
        </w:rPr>
        <w:t>Wave</w:t>
      </w:r>
      <w:r w:rsidRPr="004C0D97">
        <w:rPr>
          <w:i/>
          <w:sz w:val="28"/>
          <w:lang w:val="en-US"/>
        </w:rPr>
        <w:t xml:space="preserve"> </w:t>
      </w:r>
      <w:r w:rsidRPr="00CF7B40">
        <w:rPr>
          <w:i/>
          <w:sz w:val="28"/>
          <w:lang w:val="en-US"/>
        </w:rPr>
        <w:t>Modernism</w:t>
      </w:r>
      <w:r w:rsidRPr="004C0D97">
        <w:rPr>
          <w:i/>
          <w:sz w:val="28"/>
          <w:lang w:val="en-US"/>
        </w:rPr>
        <w:t xml:space="preserve">, </w:t>
      </w:r>
      <w:r w:rsidRPr="00CF7B40">
        <w:rPr>
          <w:i/>
          <w:sz w:val="28"/>
          <w:lang w:val="en-US"/>
        </w:rPr>
        <w:t>Hyper</w:t>
      </w:r>
      <w:r w:rsidRPr="004C0D97">
        <w:rPr>
          <w:i/>
          <w:sz w:val="28"/>
          <w:lang w:val="en-US"/>
        </w:rPr>
        <w:t xml:space="preserve"> </w:t>
      </w:r>
      <w:r w:rsidRPr="00CF7B40">
        <w:rPr>
          <w:i/>
          <w:sz w:val="28"/>
          <w:lang w:val="en-US"/>
        </w:rPr>
        <w:t>Modernism</w:t>
      </w:r>
      <w:r w:rsidRPr="004C0D97">
        <w:rPr>
          <w:i/>
          <w:sz w:val="28"/>
          <w:lang w:val="en-US"/>
        </w:rPr>
        <w:t>) 197</w:t>
      </w:r>
      <w:r w:rsidRPr="00CF7B40">
        <w:rPr>
          <w:i/>
          <w:sz w:val="28"/>
        </w:rPr>
        <w:t>О</w:t>
      </w:r>
      <w:r w:rsidRPr="004C0D97">
        <w:rPr>
          <w:i/>
          <w:sz w:val="28"/>
          <w:lang w:val="en-US"/>
        </w:rPr>
        <w:t>-2000-</w:t>
      </w:r>
      <w:r w:rsidRPr="00CF7B40">
        <w:rPr>
          <w:i/>
          <w:sz w:val="28"/>
        </w:rPr>
        <w:t>е</w:t>
      </w:r>
      <w:r w:rsidRPr="004C0D97">
        <w:rPr>
          <w:i/>
          <w:sz w:val="28"/>
          <w:lang w:val="en-US"/>
        </w:rPr>
        <w:t xml:space="preserve"> </w:t>
      </w:r>
      <w:r w:rsidRPr="00CF7B40">
        <w:rPr>
          <w:i/>
          <w:sz w:val="28"/>
        </w:rPr>
        <w:t>годы</w:t>
      </w:r>
      <w:r w:rsidRPr="004C0D97">
        <w:rPr>
          <w:i/>
          <w:sz w:val="28"/>
          <w:lang w:val="en-US"/>
        </w:rPr>
        <w:t xml:space="preserve">. </w:t>
      </w:r>
      <w:proofErr w:type="spellStart"/>
      <w:r w:rsidRPr="00CF7B40">
        <w:rPr>
          <w:i/>
          <w:sz w:val="28"/>
        </w:rPr>
        <w:t>Деконструктивизм</w:t>
      </w:r>
      <w:proofErr w:type="spellEnd"/>
      <w:r w:rsidRPr="00CF7B40">
        <w:rPr>
          <w:i/>
          <w:sz w:val="28"/>
        </w:rPr>
        <w:t xml:space="preserve">. Панк. </w:t>
      </w:r>
      <w:proofErr w:type="spellStart"/>
      <w:r w:rsidRPr="00CF7B40">
        <w:rPr>
          <w:i/>
          <w:sz w:val="28"/>
        </w:rPr>
        <w:t>Психоделия</w:t>
      </w:r>
      <w:proofErr w:type="spellEnd"/>
      <w:r w:rsidRPr="00CF7B40">
        <w:rPr>
          <w:i/>
          <w:sz w:val="28"/>
        </w:rPr>
        <w:t xml:space="preserve">. </w:t>
      </w:r>
      <w:proofErr w:type="spellStart"/>
      <w:r w:rsidRPr="00CF7B40">
        <w:rPr>
          <w:i/>
          <w:sz w:val="28"/>
        </w:rPr>
        <w:t>Деструктурализм</w:t>
      </w:r>
      <w:proofErr w:type="spellEnd"/>
      <w:r w:rsidRPr="00CF7B40">
        <w:rPr>
          <w:i/>
          <w:sz w:val="28"/>
        </w:rPr>
        <w:t xml:space="preserve">. Постструктурализм. Антигравитация 1980-2000-х годов </w:t>
      </w:r>
    </w:p>
    <w:p w:rsidR="004C0D97" w:rsidRPr="00936B53" w:rsidRDefault="004C0D97" w:rsidP="004C0D97">
      <w:pPr>
        <w:ind w:right="5" w:firstLine="741"/>
        <w:jc w:val="both"/>
        <w:rPr>
          <w:sz w:val="28"/>
        </w:rPr>
      </w:pPr>
      <w:r w:rsidRPr="00936B53">
        <w:rPr>
          <w:sz w:val="28"/>
        </w:rPr>
        <w:t xml:space="preserve">Такие явления, как деконструкция, деформация, </w:t>
      </w:r>
      <w:proofErr w:type="spellStart"/>
      <w:r w:rsidRPr="00936B53">
        <w:rPr>
          <w:sz w:val="28"/>
        </w:rPr>
        <w:t>деконструктивизм</w:t>
      </w:r>
      <w:proofErr w:type="spellEnd"/>
      <w:r w:rsidRPr="00936B53">
        <w:rPr>
          <w:sz w:val="28"/>
        </w:rPr>
        <w:t xml:space="preserve">, также входят в русло модернизма новой волны. Эти явления появились по аналогии с дадаизмом в изобразительном искусстве и футуризмом в поэзии и прозе. Эти направления стали культивировать эстетику абсурда, борясь за так называемое «чистое искусство», за самостоятельность формы, против давления логики, стереотипов и шаблонов сюжета на композиционные принципы. Таким же образом на рубеже 1970-1980-х гг. стали появляться попытки создания так называемой «чистой» архитектуры, возвращения архитектуре статуса &lt;&lt;искусства». Возникает потребность вовлечь в архитектуру более широкий круг эстетических категорий, характерных для других видов искусства (театра, кино, литературы, </w:t>
      </w:r>
      <w:proofErr w:type="spellStart"/>
      <w:r w:rsidRPr="00936B53">
        <w:rPr>
          <w:sz w:val="28"/>
        </w:rPr>
        <w:t>перфоманса</w:t>
      </w:r>
      <w:proofErr w:type="spellEnd"/>
      <w:r w:rsidRPr="00936B53">
        <w:rPr>
          <w:sz w:val="28"/>
        </w:rPr>
        <w:t xml:space="preserve">), и почти не использованных ранее в архитектуре. Это те категории, которые существуют параллельно с категорией «прекрасного»: категории «ужасного», «страшного», «смешного», «шокирующего», «интригующего», «абсурдного» и т.д.  Привлечение этих категорий происходит параллельно с разрушением старых, традиционных, рациональных связей между функцией, конструкцией и тектоникой. Такие рациональные связи были характерны в большей или меньшей степени как для </w:t>
      </w:r>
      <w:proofErr w:type="spellStart"/>
      <w:r w:rsidRPr="00936B53">
        <w:rPr>
          <w:sz w:val="28"/>
        </w:rPr>
        <w:t>домодернистской</w:t>
      </w:r>
      <w:proofErr w:type="spellEnd"/>
      <w:r w:rsidRPr="00936B53">
        <w:rPr>
          <w:sz w:val="28"/>
        </w:rPr>
        <w:t xml:space="preserve"> архитектуры (симметрия, ордер, органичность), так и для модернистской. Эпоха постмодернизма предоставила возможность пересмотреть эти связи. Но если собственно постмодернистская архитектура стала синтезировать и смешивать принципы разных эпох, то модернизм новой волны, напротив, стал отвергать и то, и другое. А так как в качестве исходного материала для деформации </w:t>
      </w:r>
      <w:proofErr w:type="spellStart"/>
      <w:r w:rsidRPr="00936B53">
        <w:rPr>
          <w:sz w:val="28"/>
        </w:rPr>
        <w:t>идеконструкции</w:t>
      </w:r>
      <w:proofErr w:type="spellEnd"/>
      <w:r w:rsidRPr="00936B53">
        <w:rPr>
          <w:sz w:val="28"/>
        </w:rPr>
        <w:t xml:space="preserve"> были взяты именно модернистские построения с их абстрактностью и техницизмом, эту архитектуру теоретики и стали называть именно модернизмом новой волны. И если экспрессионизм, сюрреализм и супрематизм в архитектуре зародились еще в начале века, хотя и остались </w:t>
      </w:r>
      <w:proofErr w:type="spellStart"/>
      <w:r w:rsidRPr="00936B53">
        <w:rPr>
          <w:sz w:val="28"/>
        </w:rPr>
        <w:t>малореализованными</w:t>
      </w:r>
      <w:proofErr w:type="spellEnd"/>
      <w:r w:rsidRPr="00936B53">
        <w:rPr>
          <w:sz w:val="28"/>
        </w:rPr>
        <w:t xml:space="preserve">, то явление деконструкции характерно именно для конца ХХ в., поэтому было бы неправильно весь модернизм новой волны называть </w:t>
      </w:r>
      <w:proofErr w:type="spellStart"/>
      <w:r w:rsidRPr="00936B53">
        <w:rPr>
          <w:sz w:val="28"/>
        </w:rPr>
        <w:t>деконструктивизмом</w:t>
      </w:r>
      <w:proofErr w:type="spellEnd"/>
      <w:r w:rsidRPr="00936B53">
        <w:rPr>
          <w:sz w:val="28"/>
        </w:rPr>
        <w:t xml:space="preserve">, как это часто делается. Под </w:t>
      </w:r>
      <w:proofErr w:type="spellStart"/>
      <w:r w:rsidRPr="00936B53">
        <w:rPr>
          <w:sz w:val="28"/>
        </w:rPr>
        <w:t>деконструктивизмом</w:t>
      </w:r>
      <w:proofErr w:type="spellEnd"/>
      <w:r w:rsidRPr="00936B53">
        <w:rPr>
          <w:sz w:val="28"/>
        </w:rPr>
        <w:t xml:space="preserve"> мы будем пони мать именно акт расчленения отдельных элементов архитектурного организма или изначально рациональных связей между ними, придания этим частям композиционной самостоятельности, выраженной в многомерной пространственной структуре, отличной от трехмерной пространственной решетки, характерной для принципов «традиционного» модернизма. Под наше определение попадает определение такой архитектуры одного из теоретиков и практиков модернизма новой волны, бывшего члена нью-йоркской пятерки, Питера </w:t>
      </w:r>
      <w:proofErr w:type="spellStart"/>
      <w:r w:rsidRPr="00936B53">
        <w:rPr>
          <w:sz w:val="28"/>
        </w:rPr>
        <w:t>Айзенмэна</w:t>
      </w:r>
      <w:proofErr w:type="spellEnd"/>
      <w:r w:rsidRPr="00936B53">
        <w:rPr>
          <w:sz w:val="28"/>
        </w:rPr>
        <w:t xml:space="preserve">, как "Постструктурализм". Явление </w:t>
      </w:r>
      <w:proofErr w:type="spellStart"/>
      <w:r w:rsidRPr="00936B53">
        <w:rPr>
          <w:sz w:val="28"/>
        </w:rPr>
        <w:t>деконструктивизма</w:t>
      </w:r>
      <w:proofErr w:type="spellEnd"/>
      <w:r w:rsidRPr="00936B53">
        <w:rPr>
          <w:sz w:val="28"/>
        </w:rPr>
        <w:t xml:space="preserve"> так же, как и супрематизм, предполагает наличие неких «гравитационных» сил, отличных по своей векторной направленности от силы земного притяжения, влияющих на отдельные части расчлененной композиции </w:t>
      </w:r>
    </w:p>
    <w:p w:rsidR="004C0D97" w:rsidRPr="00936B53" w:rsidRDefault="004C0D97" w:rsidP="004C0D97">
      <w:pPr>
        <w:ind w:right="5" w:firstLine="741"/>
        <w:jc w:val="both"/>
        <w:rPr>
          <w:sz w:val="28"/>
        </w:rPr>
      </w:pPr>
      <w:r w:rsidRPr="00936B53">
        <w:rPr>
          <w:sz w:val="28"/>
        </w:rPr>
        <w:lastRenderedPageBreak/>
        <w:t xml:space="preserve">Наиболее влиятельные архитекторы и фирмы данного направления: </w:t>
      </w:r>
    </w:p>
    <w:p w:rsidR="004C0D97" w:rsidRPr="004C0D97" w:rsidRDefault="004C0D97" w:rsidP="004C0D97">
      <w:pPr>
        <w:ind w:right="5" w:firstLine="741"/>
        <w:jc w:val="both"/>
        <w:rPr>
          <w:sz w:val="28"/>
          <w:lang w:val="en-US"/>
        </w:rPr>
      </w:pPr>
      <w:proofErr w:type="spellStart"/>
      <w:r w:rsidRPr="00936B53">
        <w:rPr>
          <w:sz w:val="28"/>
        </w:rPr>
        <w:t>Соор</w:t>
      </w:r>
      <w:proofErr w:type="spellEnd"/>
      <w:r w:rsidRPr="004C0D97">
        <w:rPr>
          <w:sz w:val="28"/>
          <w:lang w:val="en-US"/>
        </w:rPr>
        <w:t xml:space="preserve"> </w:t>
      </w:r>
      <w:r w:rsidRPr="00936B53">
        <w:rPr>
          <w:sz w:val="28"/>
        </w:rPr>
        <w:t>Н</w:t>
      </w:r>
      <w:proofErr w:type="spellStart"/>
      <w:r w:rsidRPr="004C0D97">
        <w:rPr>
          <w:sz w:val="28"/>
          <w:lang w:val="en-US"/>
        </w:rPr>
        <w:t>immelblau</w:t>
      </w:r>
      <w:proofErr w:type="spellEnd"/>
      <w:r w:rsidRPr="004C0D97">
        <w:rPr>
          <w:sz w:val="28"/>
          <w:lang w:val="en-US"/>
        </w:rPr>
        <w:t xml:space="preserve"> (</w:t>
      </w:r>
      <w:proofErr w:type="spellStart"/>
      <w:r w:rsidRPr="00936B53">
        <w:rPr>
          <w:sz w:val="28"/>
        </w:rPr>
        <w:t>Соор</w:t>
      </w:r>
      <w:proofErr w:type="spellEnd"/>
      <w:r w:rsidRPr="004C0D97">
        <w:rPr>
          <w:sz w:val="28"/>
          <w:lang w:val="en-US"/>
        </w:rPr>
        <w:t xml:space="preserve"> </w:t>
      </w:r>
      <w:proofErr w:type="spellStart"/>
      <w:r w:rsidRPr="004C0D97">
        <w:rPr>
          <w:sz w:val="28"/>
          <w:lang w:val="en-US"/>
        </w:rPr>
        <w:t>Himmelb</w:t>
      </w:r>
      <w:proofErr w:type="spellEnd"/>
      <w:r w:rsidRPr="004C0D97">
        <w:rPr>
          <w:sz w:val="28"/>
          <w:lang w:val="en-US"/>
        </w:rPr>
        <w:t xml:space="preserve">(l)au), Gunter </w:t>
      </w:r>
      <w:proofErr w:type="spellStart"/>
      <w:r w:rsidRPr="004C0D97">
        <w:rPr>
          <w:sz w:val="28"/>
          <w:lang w:val="en-US"/>
        </w:rPr>
        <w:t>Behnisch</w:t>
      </w:r>
      <w:proofErr w:type="spellEnd"/>
      <w:r w:rsidRPr="004C0D97">
        <w:rPr>
          <w:sz w:val="28"/>
          <w:lang w:val="en-US"/>
        </w:rPr>
        <w:t xml:space="preserve">, Daniel </w:t>
      </w:r>
      <w:proofErr w:type="spellStart"/>
      <w:r w:rsidRPr="004C0D97">
        <w:rPr>
          <w:sz w:val="28"/>
          <w:lang w:val="en-US"/>
        </w:rPr>
        <w:t>Libeskind</w:t>
      </w:r>
      <w:proofErr w:type="spellEnd"/>
      <w:r w:rsidRPr="004C0D97">
        <w:rPr>
          <w:sz w:val="28"/>
          <w:lang w:val="en-US"/>
        </w:rPr>
        <w:t xml:space="preserve">, Rem </w:t>
      </w:r>
      <w:proofErr w:type="spellStart"/>
      <w:r w:rsidRPr="004C0D97">
        <w:rPr>
          <w:sz w:val="28"/>
          <w:lang w:val="en-US"/>
        </w:rPr>
        <w:t>Koolhaas</w:t>
      </w:r>
      <w:proofErr w:type="spellEnd"/>
      <w:r w:rsidRPr="004C0D97">
        <w:rPr>
          <w:sz w:val="28"/>
          <w:lang w:val="en-US"/>
        </w:rPr>
        <w:t xml:space="preserve"> &amp; </w:t>
      </w:r>
      <w:r w:rsidRPr="00936B53">
        <w:rPr>
          <w:sz w:val="28"/>
        </w:rPr>
        <w:t>ОМА</w:t>
      </w:r>
      <w:r w:rsidRPr="004C0D97">
        <w:rPr>
          <w:sz w:val="28"/>
          <w:lang w:val="en-US"/>
        </w:rPr>
        <w:t xml:space="preserve">, Peter </w:t>
      </w:r>
      <w:proofErr w:type="spellStart"/>
      <w:r w:rsidRPr="004C0D97">
        <w:rPr>
          <w:sz w:val="28"/>
          <w:lang w:val="en-US"/>
        </w:rPr>
        <w:t>Pran</w:t>
      </w:r>
      <w:proofErr w:type="spellEnd"/>
      <w:r w:rsidRPr="004C0D97">
        <w:rPr>
          <w:sz w:val="28"/>
          <w:lang w:val="en-US"/>
        </w:rPr>
        <w:t xml:space="preserve"> &amp; Carlos Zapata, </w:t>
      </w:r>
      <w:r w:rsidRPr="00936B53">
        <w:rPr>
          <w:sz w:val="28"/>
        </w:rPr>
        <w:t>К</w:t>
      </w:r>
      <w:proofErr w:type="spellStart"/>
      <w:r w:rsidRPr="004C0D97">
        <w:rPr>
          <w:sz w:val="28"/>
          <w:lang w:val="en-US"/>
        </w:rPr>
        <w:t>laus</w:t>
      </w:r>
      <w:proofErr w:type="spellEnd"/>
      <w:r w:rsidRPr="004C0D97">
        <w:rPr>
          <w:sz w:val="28"/>
          <w:lang w:val="en-US"/>
        </w:rPr>
        <w:t xml:space="preserve"> </w:t>
      </w:r>
      <w:proofErr w:type="spellStart"/>
      <w:r w:rsidRPr="004C0D97">
        <w:rPr>
          <w:sz w:val="28"/>
          <w:lang w:val="en-US"/>
        </w:rPr>
        <w:t>Kada</w:t>
      </w:r>
      <w:proofErr w:type="spellEnd"/>
      <w:r w:rsidRPr="004C0D97">
        <w:rPr>
          <w:sz w:val="28"/>
          <w:lang w:val="en-US"/>
        </w:rPr>
        <w:t xml:space="preserve">, Gunther </w:t>
      </w:r>
      <w:proofErr w:type="spellStart"/>
      <w:r w:rsidRPr="004C0D97">
        <w:rPr>
          <w:sz w:val="28"/>
          <w:lang w:val="en-US"/>
        </w:rPr>
        <w:t>Domenig</w:t>
      </w:r>
      <w:proofErr w:type="spellEnd"/>
      <w:r w:rsidRPr="004C0D97">
        <w:rPr>
          <w:sz w:val="28"/>
          <w:lang w:val="en-US"/>
        </w:rPr>
        <w:t xml:space="preserve">, Peter </w:t>
      </w:r>
      <w:proofErr w:type="spellStart"/>
      <w:r w:rsidRPr="004C0D97">
        <w:rPr>
          <w:sz w:val="28"/>
          <w:lang w:val="en-US"/>
        </w:rPr>
        <w:t>Eisenman</w:t>
      </w:r>
      <w:proofErr w:type="spellEnd"/>
      <w:r w:rsidRPr="004C0D97">
        <w:rPr>
          <w:sz w:val="28"/>
          <w:lang w:val="en-US"/>
        </w:rPr>
        <w:t xml:space="preserve">, Soren Robert Lund, </w:t>
      </w:r>
      <w:proofErr w:type="spellStart"/>
      <w:r w:rsidRPr="004C0D97">
        <w:rPr>
          <w:sz w:val="28"/>
          <w:lang w:val="en-US"/>
        </w:rPr>
        <w:t>Odile</w:t>
      </w:r>
      <w:proofErr w:type="spellEnd"/>
      <w:r w:rsidRPr="004C0D97">
        <w:rPr>
          <w:sz w:val="28"/>
          <w:lang w:val="en-US"/>
        </w:rPr>
        <w:t xml:space="preserve"> Deck, Benoit, </w:t>
      </w:r>
      <w:proofErr w:type="spellStart"/>
      <w:r w:rsidRPr="004C0D97">
        <w:rPr>
          <w:sz w:val="28"/>
          <w:lang w:val="en-US"/>
        </w:rPr>
        <w:t>Cornette</w:t>
      </w:r>
      <w:proofErr w:type="spellEnd"/>
      <w:r w:rsidRPr="004C0D97">
        <w:rPr>
          <w:sz w:val="28"/>
          <w:lang w:val="en-US"/>
        </w:rPr>
        <w:t xml:space="preserve">, Jacques Rousseau, </w:t>
      </w:r>
      <w:proofErr w:type="spellStart"/>
      <w:r w:rsidRPr="004C0D97">
        <w:rPr>
          <w:sz w:val="28"/>
          <w:lang w:val="en-US"/>
        </w:rPr>
        <w:t>Scogin</w:t>
      </w:r>
      <w:proofErr w:type="spellEnd"/>
      <w:r w:rsidRPr="004C0D97">
        <w:rPr>
          <w:sz w:val="28"/>
          <w:lang w:val="en-US"/>
        </w:rPr>
        <w:t xml:space="preserve"> Elam &amp; Bray Architects, Michael </w:t>
      </w:r>
      <w:proofErr w:type="spellStart"/>
      <w:r w:rsidRPr="004C0D97">
        <w:rPr>
          <w:sz w:val="28"/>
          <w:lang w:val="en-US"/>
        </w:rPr>
        <w:t>Rotondi</w:t>
      </w:r>
      <w:proofErr w:type="spellEnd"/>
      <w:r w:rsidRPr="004C0D97">
        <w:rPr>
          <w:sz w:val="28"/>
          <w:lang w:val="en-US"/>
        </w:rPr>
        <w:t xml:space="preserve"> (</w:t>
      </w:r>
      <w:proofErr w:type="spellStart"/>
      <w:r w:rsidRPr="004C0D97">
        <w:rPr>
          <w:sz w:val="28"/>
          <w:lang w:val="en-US"/>
        </w:rPr>
        <w:t>Roto</w:t>
      </w:r>
      <w:proofErr w:type="spellEnd"/>
      <w:r w:rsidRPr="004C0D97">
        <w:rPr>
          <w:sz w:val="28"/>
          <w:lang w:val="en-US"/>
        </w:rPr>
        <w:t xml:space="preserve">), </w:t>
      </w:r>
      <w:proofErr w:type="spellStart"/>
      <w:r w:rsidRPr="004C0D97">
        <w:rPr>
          <w:sz w:val="28"/>
          <w:lang w:val="en-US"/>
        </w:rPr>
        <w:t>Morphosis</w:t>
      </w:r>
      <w:proofErr w:type="spellEnd"/>
      <w:r w:rsidRPr="004C0D97">
        <w:rPr>
          <w:sz w:val="28"/>
          <w:lang w:val="en-US"/>
        </w:rPr>
        <w:t xml:space="preserve"> (</w:t>
      </w:r>
      <w:r w:rsidRPr="00936B53">
        <w:rPr>
          <w:sz w:val="28"/>
        </w:rPr>
        <w:t>Т</w:t>
      </w:r>
      <w:r w:rsidRPr="004C0D97">
        <w:rPr>
          <w:sz w:val="28"/>
          <w:lang w:val="en-US"/>
        </w:rPr>
        <w:t xml:space="preserve"> </w:t>
      </w:r>
      <w:proofErr w:type="spellStart"/>
      <w:r w:rsidRPr="00936B53">
        <w:rPr>
          <w:sz w:val="28"/>
        </w:rPr>
        <w:t>Ма</w:t>
      </w:r>
      <w:r w:rsidRPr="004C0D97">
        <w:rPr>
          <w:sz w:val="28"/>
          <w:lang w:val="en-US"/>
        </w:rPr>
        <w:t>yn</w:t>
      </w:r>
      <w:proofErr w:type="spellEnd"/>
      <w:r w:rsidRPr="00936B53">
        <w:rPr>
          <w:sz w:val="28"/>
        </w:rPr>
        <w:t>е</w:t>
      </w:r>
      <w:r w:rsidRPr="004C0D97">
        <w:rPr>
          <w:sz w:val="28"/>
          <w:lang w:val="en-US"/>
        </w:rPr>
        <w:t xml:space="preserve">, </w:t>
      </w:r>
      <w:proofErr w:type="spellStart"/>
      <w:r w:rsidRPr="004C0D97">
        <w:rPr>
          <w:sz w:val="28"/>
          <w:lang w:val="en-US"/>
        </w:rPr>
        <w:t>M.Rotondi</w:t>
      </w:r>
      <w:proofErr w:type="spellEnd"/>
      <w:r w:rsidRPr="004C0D97">
        <w:rPr>
          <w:sz w:val="28"/>
          <w:lang w:val="en-US"/>
        </w:rPr>
        <w:t xml:space="preserve">), Francois </w:t>
      </w:r>
      <w:proofErr w:type="spellStart"/>
      <w:r w:rsidRPr="004C0D97">
        <w:rPr>
          <w:sz w:val="28"/>
          <w:lang w:val="en-US"/>
        </w:rPr>
        <w:t>Confino</w:t>
      </w:r>
      <w:proofErr w:type="spellEnd"/>
      <w:r w:rsidRPr="004C0D97">
        <w:rPr>
          <w:sz w:val="28"/>
          <w:lang w:val="en-US"/>
        </w:rPr>
        <w:t xml:space="preserve">, </w:t>
      </w:r>
      <w:proofErr w:type="spellStart"/>
      <w:r w:rsidRPr="004C0D97">
        <w:rPr>
          <w:sz w:val="28"/>
          <w:lang w:val="en-US"/>
        </w:rPr>
        <w:t>Enric</w:t>
      </w:r>
      <w:proofErr w:type="spellEnd"/>
      <w:r w:rsidRPr="004C0D97">
        <w:rPr>
          <w:sz w:val="28"/>
          <w:lang w:val="en-US"/>
        </w:rPr>
        <w:t xml:space="preserve"> </w:t>
      </w:r>
      <w:proofErr w:type="spellStart"/>
      <w:r w:rsidRPr="004C0D97">
        <w:rPr>
          <w:sz w:val="28"/>
          <w:lang w:val="en-US"/>
        </w:rPr>
        <w:t>Miralles</w:t>
      </w:r>
      <w:proofErr w:type="spellEnd"/>
      <w:r w:rsidRPr="004C0D97">
        <w:rPr>
          <w:sz w:val="28"/>
          <w:lang w:val="en-US"/>
        </w:rPr>
        <w:t xml:space="preserve"> &amp; </w:t>
      </w:r>
      <w:proofErr w:type="spellStart"/>
      <w:r w:rsidRPr="004C0D97">
        <w:rPr>
          <w:sz w:val="28"/>
          <w:lang w:val="en-US"/>
        </w:rPr>
        <w:t>Pino's</w:t>
      </w:r>
      <w:proofErr w:type="spellEnd"/>
      <w:r w:rsidRPr="004C0D97">
        <w:rPr>
          <w:sz w:val="28"/>
          <w:lang w:val="en-US"/>
        </w:rPr>
        <w:t xml:space="preserve">, Eric Owen Moss, Bernard </w:t>
      </w:r>
      <w:r w:rsidRPr="00936B53">
        <w:rPr>
          <w:sz w:val="28"/>
        </w:rPr>
        <w:t>Т</w:t>
      </w:r>
      <w:r w:rsidRPr="004C0D97">
        <w:rPr>
          <w:sz w:val="28"/>
          <w:lang w:val="en-US"/>
        </w:rPr>
        <w:t>s</w:t>
      </w:r>
      <w:r w:rsidRPr="00936B53">
        <w:rPr>
          <w:sz w:val="28"/>
        </w:rPr>
        <w:t>с</w:t>
      </w:r>
      <w:proofErr w:type="spellStart"/>
      <w:r w:rsidRPr="004C0D97">
        <w:rPr>
          <w:sz w:val="28"/>
          <w:lang w:val="en-US"/>
        </w:rPr>
        <w:t>hu</w:t>
      </w:r>
      <w:proofErr w:type="spellEnd"/>
      <w:r w:rsidRPr="00936B53">
        <w:rPr>
          <w:sz w:val="28"/>
        </w:rPr>
        <w:t>ш</w:t>
      </w:r>
      <w:proofErr w:type="spellStart"/>
      <w:r w:rsidRPr="004C0D97">
        <w:rPr>
          <w:sz w:val="28"/>
          <w:lang w:val="en-US"/>
        </w:rPr>
        <w:t>i</w:t>
      </w:r>
      <w:proofErr w:type="spellEnd"/>
      <w:r w:rsidRPr="004C0D97">
        <w:rPr>
          <w:sz w:val="28"/>
          <w:lang w:val="en-US"/>
        </w:rPr>
        <w:t xml:space="preserve">, Donald </w:t>
      </w:r>
      <w:proofErr w:type="spellStart"/>
      <w:r w:rsidRPr="00936B53">
        <w:rPr>
          <w:sz w:val="28"/>
        </w:rPr>
        <w:t>Мс</w:t>
      </w:r>
      <w:proofErr w:type="spellEnd"/>
      <w:r w:rsidRPr="004C0D97">
        <w:rPr>
          <w:sz w:val="28"/>
          <w:lang w:val="en-US"/>
        </w:rPr>
        <w:t xml:space="preserve"> </w:t>
      </w:r>
      <w:proofErr w:type="spellStart"/>
      <w:r w:rsidRPr="00936B53">
        <w:rPr>
          <w:sz w:val="28"/>
        </w:rPr>
        <w:t>Кау</w:t>
      </w:r>
      <w:proofErr w:type="spellEnd"/>
      <w:r w:rsidRPr="004C0D97">
        <w:rPr>
          <w:sz w:val="28"/>
          <w:lang w:val="en-US"/>
        </w:rPr>
        <w:t xml:space="preserve">, </w:t>
      </w:r>
      <w:proofErr w:type="spellStart"/>
      <w:r w:rsidRPr="004C0D97">
        <w:rPr>
          <w:sz w:val="28"/>
          <w:lang w:val="en-US"/>
        </w:rPr>
        <w:t>Patkau</w:t>
      </w:r>
      <w:proofErr w:type="spellEnd"/>
      <w:r w:rsidRPr="004C0D97">
        <w:rPr>
          <w:sz w:val="28"/>
          <w:lang w:val="en-US"/>
        </w:rPr>
        <w:t xml:space="preserve"> Architects (Patricia &amp; John </w:t>
      </w:r>
      <w:proofErr w:type="spellStart"/>
      <w:r w:rsidRPr="004C0D97">
        <w:rPr>
          <w:sz w:val="28"/>
          <w:lang w:val="en-US"/>
        </w:rPr>
        <w:t>Patkau</w:t>
      </w:r>
      <w:proofErr w:type="spellEnd"/>
      <w:r w:rsidRPr="004C0D97">
        <w:rPr>
          <w:sz w:val="28"/>
          <w:lang w:val="en-US"/>
        </w:rPr>
        <w:t xml:space="preserve">), Asymptote, Alfredo </w:t>
      </w:r>
      <w:proofErr w:type="spellStart"/>
      <w:r w:rsidRPr="00936B53">
        <w:rPr>
          <w:sz w:val="28"/>
          <w:lang w:val="en-US"/>
        </w:rPr>
        <w:t>Arribas</w:t>
      </w:r>
      <w:proofErr w:type="spellEnd"/>
      <w:r w:rsidRPr="004C0D97">
        <w:rPr>
          <w:sz w:val="28"/>
          <w:lang w:val="en-US"/>
        </w:rPr>
        <w:t xml:space="preserve">. </w:t>
      </w:r>
    </w:p>
    <w:p w:rsidR="004C0D97" w:rsidRPr="00CF7B40" w:rsidRDefault="004C0D97" w:rsidP="004C0D97">
      <w:pPr>
        <w:ind w:right="5" w:firstLine="741"/>
        <w:jc w:val="both"/>
        <w:rPr>
          <w:i/>
          <w:sz w:val="28"/>
        </w:rPr>
      </w:pPr>
      <w:r w:rsidRPr="00CF7B40">
        <w:rPr>
          <w:i/>
          <w:sz w:val="28"/>
        </w:rPr>
        <w:t>Тема 14. Архитектура 197О-2000-х годов. Модернизм</w:t>
      </w:r>
      <w:r w:rsidRPr="00CF7B40">
        <w:rPr>
          <w:i/>
          <w:sz w:val="28"/>
          <w:lang w:val="en-US"/>
        </w:rPr>
        <w:t xml:space="preserve"> </w:t>
      </w:r>
      <w:r w:rsidRPr="00CF7B40">
        <w:rPr>
          <w:i/>
          <w:sz w:val="28"/>
        </w:rPr>
        <w:t>новой</w:t>
      </w:r>
      <w:r w:rsidRPr="00CF7B40">
        <w:rPr>
          <w:i/>
          <w:sz w:val="28"/>
          <w:lang w:val="en-US"/>
        </w:rPr>
        <w:t xml:space="preserve"> </w:t>
      </w:r>
      <w:r w:rsidRPr="00CF7B40">
        <w:rPr>
          <w:i/>
          <w:sz w:val="28"/>
        </w:rPr>
        <w:t>волны</w:t>
      </w:r>
      <w:r w:rsidRPr="00CF7B40">
        <w:rPr>
          <w:i/>
          <w:sz w:val="28"/>
          <w:lang w:val="en-US"/>
        </w:rPr>
        <w:t xml:space="preserve"> (New Moderns, New Wave Modernism, Hyper Modernism) </w:t>
      </w:r>
      <w:r w:rsidRPr="00CF7B40">
        <w:rPr>
          <w:i/>
          <w:sz w:val="28"/>
        </w:rPr>
        <w:t>в</w:t>
      </w:r>
      <w:r w:rsidRPr="00CF7B40">
        <w:rPr>
          <w:i/>
          <w:sz w:val="28"/>
          <w:lang w:val="en-US"/>
        </w:rPr>
        <w:t xml:space="preserve"> 1970-2000-</w:t>
      </w:r>
      <w:r w:rsidRPr="00CF7B40">
        <w:rPr>
          <w:i/>
          <w:sz w:val="28"/>
        </w:rPr>
        <w:t>е</w:t>
      </w:r>
      <w:r w:rsidRPr="00CF7B40">
        <w:rPr>
          <w:i/>
          <w:sz w:val="28"/>
          <w:lang w:val="en-US"/>
        </w:rPr>
        <w:t xml:space="preserve"> </w:t>
      </w:r>
      <w:r w:rsidRPr="00CF7B40">
        <w:rPr>
          <w:i/>
          <w:sz w:val="28"/>
        </w:rPr>
        <w:t>годы</w:t>
      </w:r>
      <w:r w:rsidRPr="00CF7B40">
        <w:rPr>
          <w:i/>
          <w:sz w:val="28"/>
          <w:lang w:val="en-US"/>
        </w:rPr>
        <w:t xml:space="preserve">. </w:t>
      </w:r>
      <w:proofErr w:type="spellStart"/>
      <w:r w:rsidRPr="00CF7B40">
        <w:rPr>
          <w:i/>
          <w:sz w:val="28"/>
        </w:rPr>
        <w:t>Скульптуралистский</w:t>
      </w:r>
      <w:proofErr w:type="spellEnd"/>
      <w:r w:rsidRPr="00CF7B40">
        <w:rPr>
          <w:i/>
          <w:sz w:val="28"/>
        </w:rPr>
        <w:t xml:space="preserve"> экспрессионизм 1980-2000-х годов </w:t>
      </w:r>
    </w:p>
    <w:p w:rsidR="004C0D97" w:rsidRDefault="004C0D97" w:rsidP="004C0D97">
      <w:pPr>
        <w:ind w:right="5" w:firstLine="741"/>
        <w:jc w:val="both"/>
        <w:rPr>
          <w:sz w:val="28"/>
        </w:rPr>
      </w:pPr>
      <w:r w:rsidRPr="00936B53">
        <w:rPr>
          <w:sz w:val="28"/>
        </w:rPr>
        <w:t xml:space="preserve">С явлением «деконструкции» очень тесно связано явление «деформации». Искривляющие деформации демонстрируют </w:t>
      </w:r>
      <w:r w:rsidRPr="00936B53">
        <w:rPr>
          <w:sz w:val="28"/>
          <w:lang w:val="en-US"/>
        </w:rPr>
        <w:t>V</w:t>
      </w:r>
      <w:r w:rsidRPr="00936B53">
        <w:rPr>
          <w:sz w:val="28"/>
        </w:rPr>
        <w:t>I ТКП. Искривляющие деформации не столько разрушают (</w:t>
      </w:r>
      <w:proofErr w:type="spellStart"/>
      <w:r w:rsidRPr="00936B53">
        <w:rPr>
          <w:sz w:val="28"/>
        </w:rPr>
        <w:t>деконструируют</w:t>
      </w:r>
      <w:proofErr w:type="spellEnd"/>
      <w:r w:rsidRPr="00936B53">
        <w:rPr>
          <w:sz w:val="28"/>
        </w:rPr>
        <w:t xml:space="preserve"> форму), сколько создают новую, сложную, пластичную, многомерную, скульптурную и экспрессивную форму. Поэтому направление модернизма новой волны, берущее такие деформации в качестве ведущего формообразующего принципа (при возможном соучастии супрематистских и </w:t>
      </w:r>
      <w:proofErr w:type="spellStart"/>
      <w:r w:rsidRPr="00936B53">
        <w:rPr>
          <w:sz w:val="28"/>
        </w:rPr>
        <w:t>деконструктивистских</w:t>
      </w:r>
      <w:proofErr w:type="spellEnd"/>
      <w:r w:rsidRPr="00936B53">
        <w:rPr>
          <w:sz w:val="28"/>
        </w:rPr>
        <w:t xml:space="preserve"> принципов в большей или меньшей степени), может называться </w:t>
      </w:r>
      <w:proofErr w:type="spellStart"/>
      <w:r w:rsidRPr="00936B53">
        <w:rPr>
          <w:sz w:val="28"/>
        </w:rPr>
        <w:t>скульптуралистским</w:t>
      </w:r>
      <w:proofErr w:type="spellEnd"/>
      <w:r w:rsidRPr="00936B53">
        <w:rPr>
          <w:sz w:val="28"/>
        </w:rPr>
        <w:t xml:space="preserve"> экспрессионизмом. Между </w:t>
      </w:r>
      <w:proofErr w:type="spellStart"/>
      <w:r w:rsidRPr="00936B53">
        <w:rPr>
          <w:sz w:val="28"/>
        </w:rPr>
        <w:t>скульптуралистским</w:t>
      </w:r>
      <w:proofErr w:type="spellEnd"/>
      <w:r w:rsidRPr="00936B53">
        <w:rPr>
          <w:sz w:val="28"/>
        </w:rPr>
        <w:t xml:space="preserve"> экспрессионизмом модернизма новой волны и органическим </w:t>
      </w:r>
      <w:proofErr w:type="spellStart"/>
      <w:r w:rsidRPr="00936B53">
        <w:rPr>
          <w:sz w:val="28"/>
        </w:rPr>
        <w:t>скульптурализмом</w:t>
      </w:r>
      <w:proofErr w:type="spellEnd"/>
      <w:r w:rsidRPr="00936B53">
        <w:rPr>
          <w:sz w:val="28"/>
        </w:rPr>
        <w:t xml:space="preserve">, </w:t>
      </w:r>
      <w:proofErr w:type="spellStart"/>
      <w:r w:rsidRPr="00936B53">
        <w:rPr>
          <w:sz w:val="28"/>
        </w:rPr>
        <w:t>неоэкспрессионизмом</w:t>
      </w:r>
      <w:proofErr w:type="spellEnd"/>
      <w:r w:rsidRPr="00936B53">
        <w:rPr>
          <w:sz w:val="28"/>
        </w:rPr>
        <w:t xml:space="preserve"> есть общие черты, но есть и принципиальные различия. </w:t>
      </w:r>
    </w:p>
    <w:p w:rsidR="004C0D97" w:rsidRPr="004C0D97" w:rsidRDefault="004C0D97" w:rsidP="004C0D97">
      <w:pPr>
        <w:ind w:right="5" w:firstLine="741"/>
        <w:jc w:val="both"/>
        <w:rPr>
          <w:b/>
          <w:sz w:val="28"/>
        </w:rPr>
      </w:pPr>
      <w:r w:rsidRPr="004C0D97">
        <w:rPr>
          <w:b/>
          <w:sz w:val="28"/>
        </w:rPr>
        <w:t>В интернете:</w:t>
      </w:r>
    </w:p>
    <w:p w:rsidR="004C0D97" w:rsidRPr="00936B53" w:rsidRDefault="004C0D97" w:rsidP="004C0D97">
      <w:pPr>
        <w:ind w:right="5" w:firstLine="741"/>
        <w:jc w:val="both"/>
        <w:rPr>
          <w:sz w:val="28"/>
        </w:rPr>
      </w:pPr>
      <w:r w:rsidRPr="00936B53">
        <w:rPr>
          <w:sz w:val="28"/>
        </w:rPr>
        <w:t xml:space="preserve">Наиболее влиятельные архитекторы и фирмы данного направления: </w:t>
      </w:r>
    </w:p>
    <w:p w:rsidR="004C0D97" w:rsidRPr="00936B53" w:rsidRDefault="004C0D97" w:rsidP="004C0D97">
      <w:pPr>
        <w:ind w:right="5" w:firstLine="741"/>
        <w:jc w:val="both"/>
        <w:rPr>
          <w:sz w:val="28"/>
        </w:rPr>
      </w:pPr>
      <w:proofErr w:type="spellStart"/>
      <w:r w:rsidRPr="00936B53">
        <w:rPr>
          <w:sz w:val="28"/>
        </w:rPr>
        <w:t>Frank</w:t>
      </w:r>
      <w:proofErr w:type="spellEnd"/>
      <w:r w:rsidRPr="00936B53">
        <w:rPr>
          <w:sz w:val="28"/>
        </w:rPr>
        <w:t xml:space="preserve"> </w:t>
      </w:r>
      <w:proofErr w:type="spellStart"/>
      <w:r w:rsidRPr="00936B53">
        <w:rPr>
          <w:sz w:val="28"/>
        </w:rPr>
        <w:t>O.Gehry</w:t>
      </w:r>
      <w:proofErr w:type="spellEnd"/>
      <w:r w:rsidRPr="00936B53">
        <w:rPr>
          <w:sz w:val="28"/>
        </w:rPr>
        <w:t xml:space="preserve"> (поздние проекты), </w:t>
      </w:r>
      <w:proofErr w:type="spellStart"/>
      <w:r w:rsidRPr="00936B53">
        <w:rPr>
          <w:sz w:val="28"/>
          <w:lang w:val="en-US"/>
        </w:rPr>
        <w:t>Domenig</w:t>
      </w:r>
      <w:proofErr w:type="spellEnd"/>
      <w:r w:rsidRPr="00936B53">
        <w:rPr>
          <w:sz w:val="28"/>
        </w:rPr>
        <w:t xml:space="preserve"> </w:t>
      </w:r>
      <w:proofErr w:type="spellStart"/>
      <w:r w:rsidRPr="00936B53">
        <w:rPr>
          <w:sz w:val="28"/>
        </w:rPr>
        <w:t>Gunther</w:t>
      </w:r>
      <w:proofErr w:type="spellEnd"/>
      <w:r w:rsidRPr="00936B53">
        <w:rPr>
          <w:sz w:val="28"/>
        </w:rPr>
        <w:t xml:space="preserve"> (некоторые проекты), </w:t>
      </w:r>
      <w:proofErr w:type="spellStart"/>
      <w:r w:rsidRPr="00936B53">
        <w:rPr>
          <w:sz w:val="28"/>
        </w:rPr>
        <w:t>Peter</w:t>
      </w:r>
      <w:proofErr w:type="spellEnd"/>
      <w:r w:rsidRPr="00936B53">
        <w:rPr>
          <w:sz w:val="28"/>
        </w:rPr>
        <w:t xml:space="preserve"> </w:t>
      </w:r>
      <w:proofErr w:type="spellStart"/>
      <w:r w:rsidRPr="00936B53">
        <w:rPr>
          <w:sz w:val="28"/>
        </w:rPr>
        <w:t>Wilson</w:t>
      </w:r>
      <w:proofErr w:type="spellEnd"/>
      <w:r w:rsidRPr="00936B53">
        <w:rPr>
          <w:sz w:val="28"/>
        </w:rPr>
        <w:t xml:space="preserve"> + </w:t>
      </w:r>
      <w:proofErr w:type="spellStart"/>
      <w:r w:rsidRPr="00936B53">
        <w:rPr>
          <w:sz w:val="28"/>
        </w:rPr>
        <w:t>Julia</w:t>
      </w:r>
      <w:proofErr w:type="spellEnd"/>
      <w:r w:rsidRPr="00936B53">
        <w:rPr>
          <w:sz w:val="28"/>
        </w:rPr>
        <w:t xml:space="preserve"> </w:t>
      </w:r>
      <w:proofErr w:type="spellStart"/>
      <w:r w:rsidRPr="00936B53">
        <w:rPr>
          <w:sz w:val="28"/>
        </w:rPr>
        <w:t>Bolles</w:t>
      </w:r>
      <w:proofErr w:type="spellEnd"/>
      <w:r w:rsidRPr="00936B53">
        <w:rPr>
          <w:sz w:val="28"/>
        </w:rPr>
        <w:t xml:space="preserve"> (</w:t>
      </w:r>
      <w:proofErr w:type="spellStart"/>
      <w:r w:rsidRPr="00936B53">
        <w:rPr>
          <w:sz w:val="28"/>
        </w:rPr>
        <w:t>Wilson</w:t>
      </w:r>
      <w:proofErr w:type="spellEnd"/>
      <w:r w:rsidRPr="00936B53">
        <w:rPr>
          <w:sz w:val="28"/>
        </w:rPr>
        <w:t xml:space="preserve">), </w:t>
      </w:r>
      <w:proofErr w:type="spellStart"/>
      <w:r w:rsidRPr="00936B53">
        <w:rPr>
          <w:sz w:val="28"/>
        </w:rPr>
        <w:t>Peter</w:t>
      </w:r>
      <w:proofErr w:type="spellEnd"/>
      <w:r w:rsidRPr="00936B53">
        <w:rPr>
          <w:sz w:val="28"/>
        </w:rPr>
        <w:t xml:space="preserve"> </w:t>
      </w:r>
      <w:proofErr w:type="spellStart"/>
      <w:r w:rsidRPr="00936B53">
        <w:rPr>
          <w:sz w:val="28"/>
        </w:rPr>
        <w:t>Eisenman</w:t>
      </w:r>
      <w:proofErr w:type="spellEnd"/>
      <w:r w:rsidRPr="00936B53">
        <w:rPr>
          <w:sz w:val="28"/>
        </w:rPr>
        <w:t xml:space="preserve"> (некоторые проекты), </w:t>
      </w:r>
      <w:r w:rsidRPr="00936B53">
        <w:rPr>
          <w:sz w:val="28"/>
          <w:lang w:val="en-US"/>
        </w:rPr>
        <w:t>Philippe</w:t>
      </w:r>
      <w:r w:rsidRPr="00936B53">
        <w:rPr>
          <w:sz w:val="28"/>
        </w:rPr>
        <w:t xml:space="preserve"> </w:t>
      </w:r>
      <w:proofErr w:type="spellStart"/>
      <w:r w:rsidRPr="00936B53">
        <w:rPr>
          <w:sz w:val="28"/>
        </w:rPr>
        <w:t>Starck</w:t>
      </w:r>
      <w:proofErr w:type="spellEnd"/>
      <w:r w:rsidRPr="00936B53">
        <w:rPr>
          <w:sz w:val="28"/>
        </w:rPr>
        <w:t xml:space="preserve"> (некоторые проекты), </w:t>
      </w:r>
      <w:proofErr w:type="spellStart"/>
      <w:r w:rsidRPr="00936B53">
        <w:rPr>
          <w:sz w:val="28"/>
        </w:rPr>
        <w:t>Eric</w:t>
      </w:r>
      <w:proofErr w:type="spellEnd"/>
      <w:r w:rsidRPr="00936B53">
        <w:rPr>
          <w:sz w:val="28"/>
        </w:rPr>
        <w:t xml:space="preserve"> </w:t>
      </w:r>
      <w:proofErr w:type="spellStart"/>
      <w:r w:rsidRPr="00936B53">
        <w:rPr>
          <w:sz w:val="28"/>
        </w:rPr>
        <w:t>Owen</w:t>
      </w:r>
      <w:proofErr w:type="spellEnd"/>
      <w:r w:rsidRPr="00936B53">
        <w:rPr>
          <w:sz w:val="28"/>
        </w:rPr>
        <w:t xml:space="preserve"> </w:t>
      </w:r>
      <w:proofErr w:type="spellStart"/>
      <w:r w:rsidRPr="00936B53">
        <w:rPr>
          <w:sz w:val="28"/>
        </w:rPr>
        <w:t>Moss</w:t>
      </w:r>
      <w:proofErr w:type="spellEnd"/>
      <w:r w:rsidRPr="00936B53">
        <w:rPr>
          <w:sz w:val="28"/>
        </w:rPr>
        <w:t xml:space="preserve">, </w:t>
      </w:r>
      <w:proofErr w:type="spellStart"/>
      <w:r w:rsidRPr="00936B53">
        <w:rPr>
          <w:sz w:val="28"/>
        </w:rPr>
        <w:t>Morphosis</w:t>
      </w:r>
      <w:proofErr w:type="spellEnd"/>
      <w:r w:rsidRPr="00936B53">
        <w:rPr>
          <w:sz w:val="28"/>
        </w:rPr>
        <w:t xml:space="preserve">, </w:t>
      </w:r>
      <w:r w:rsidRPr="00936B53">
        <w:rPr>
          <w:sz w:val="28"/>
          <w:lang w:val="en-US"/>
        </w:rPr>
        <w:t>Christian</w:t>
      </w:r>
      <w:r w:rsidRPr="00936B53">
        <w:rPr>
          <w:sz w:val="28"/>
        </w:rPr>
        <w:t xml:space="preserve"> </w:t>
      </w:r>
      <w:proofErr w:type="spellStart"/>
      <w:r w:rsidRPr="00936B53">
        <w:rPr>
          <w:sz w:val="28"/>
        </w:rPr>
        <w:t>de</w:t>
      </w:r>
      <w:proofErr w:type="spellEnd"/>
      <w:r w:rsidRPr="00936B53">
        <w:rPr>
          <w:sz w:val="28"/>
        </w:rPr>
        <w:t xml:space="preserve"> </w:t>
      </w:r>
      <w:proofErr w:type="spellStart"/>
      <w:r w:rsidRPr="00936B53">
        <w:rPr>
          <w:sz w:val="28"/>
          <w:lang w:val="en-US"/>
        </w:rPr>
        <w:t>Portzamparc</w:t>
      </w:r>
      <w:proofErr w:type="spellEnd"/>
      <w:r w:rsidRPr="00936B53">
        <w:rPr>
          <w:sz w:val="28"/>
        </w:rPr>
        <w:t xml:space="preserve"> (поздние проекты), </w:t>
      </w:r>
      <w:proofErr w:type="spellStart"/>
      <w:r w:rsidRPr="00936B53">
        <w:rPr>
          <w:sz w:val="28"/>
        </w:rPr>
        <w:t>Steven</w:t>
      </w:r>
      <w:proofErr w:type="spellEnd"/>
      <w:r w:rsidRPr="00936B53">
        <w:rPr>
          <w:sz w:val="28"/>
        </w:rPr>
        <w:t xml:space="preserve"> </w:t>
      </w:r>
      <w:proofErr w:type="spellStart"/>
      <w:r w:rsidRPr="00936B53">
        <w:rPr>
          <w:sz w:val="28"/>
          <w:lang w:val="en-US"/>
        </w:rPr>
        <w:t>Holl</w:t>
      </w:r>
      <w:proofErr w:type="spellEnd"/>
      <w:r w:rsidRPr="00936B53">
        <w:rPr>
          <w:sz w:val="28"/>
        </w:rPr>
        <w:t xml:space="preserve"> (некоторые проекты), </w:t>
      </w:r>
      <w:proofErr w:type="spellStart"/>
      <w:r w:rsidRPr="00936B53">
        <w:rPr>
          <w:sz w:val="28"/>
        </w:rPr>
        <w:t>Zvi</w:t>
      </w:r>
      <w:proofErr w:type="spellEnd"/>
      <w:r w:rsidRPr="00936B53">
        <w:rPr>
          <w:sz w:val="28"/>
        </w:rPr>
        <w:t xml:space="preserve"> </w:t>
      </w:r>
      <w:proofErr w:type="spellStart"/>
      <w:r w:rsidRPr="00936B53">
        <w:rPr>
          <w:sz w:val="28"/>
        </w:rPr>
        <w:t>Hecker</w:t>
      </w:r>
      <w:proofErr w:type="spellEnd"/>
      <w:r w:rsidRPr="00936B53">
        <w:rPr>
          <w:sz w:val="28"/>
        </w:rPr>
        <w:t xml:space="preserve">, </w:t>
      </w:r>
      <w:proofErr w:type="spellStart"/>
      <w:r w:rsidRPr="00936B53">
        <w:rPr>
          <w:sz w:val="28"/>
        </w:rPr>
        <w:t>Zaha</w:t>
      </w:r>
      <w:proofErr w:type="spellEnd"/>
      <w:r w:rsidRPr="00936B53">
        <w:rPr>
          <w:sz w:val="28"/>
        </w:rPr>
        <w:t xml:space="preserve"> </w:t>
      </w:r>
      <w:proofErr w:type="spellStart"/>
      <w:r w:rsidRPr="00936B53">
        <w:rPr>
          <w:sz w:val="28"/>
        </w:rPr>
        <w:t>Hadid</w:t>
      </w:r>
      <w:proofErr w:type="spellEnd"/>
      <w:r w:rsidRPr="00936B53">
        <w:rPr>
          <w:sz w:val="28"/>
        </w:rPr>
        <w:t xml:space="preserve"> (некоторые проекты), </w:t>
      </w:r>
      <w:proofErr w:type="spellStart"/>
      <w:r w:rsidRPr="00936B53">
        <w:rPr>
          <w:sz w:val="28"/>
        </w:rPr>
        <w:t>Alfredo</w:t>
      </w:r>
      <w:proofErr w:type="spellEnd"/>
      <w:r w:rsidRPr="00936B53">
        <w:rPr>
          <w:sz w:val="28"/>
        </w:rPr>
        <w:t xml:space="preserve"> </w:t>
      </w:r>
      <w:proofErr w:type="spellStart"/>
      <w:r w:rsidRPr="00936B53">
        <w:rPr>
          <w:sz w:val="28"/>
        </w:rPr>
        <w:t>Arribas</w:t>
      </w:r>
      <w:proofErr w:type="spellEnd"/>
      <w:r w:rsidRPr="00936B53">
        <w:rPr>
          <w:sz w:val="28"/>
        </w:rPr>
        <w:t xml:space="preserve"> (некоторые проекты), </w:t>
      </w:r>
      <w:r w:rsidRPr="00936B53">
        <w:rPr>
          <w:sz w:val="28"/>
          <w:lang w:val="en-US"/>
        </w:rPr>
        <w:t>Karen</w:t>
      </w:r>
      <w:r w:rsidRPr="00936B53">
        <w:rPr>
          <w:sz w:val="28"/>
        </w:rPr>
        <w:t xml:space="preserve"> </w:t>
      </w:r>
      <w:r w:rsidRPr="00936B53">
        <w:rPr>
          <w:sz w:val="28"/>
          <w:lang w:val="en-US"/>
        </w:rPr>
        <w:t>Yan</w:t>
      </w:r>
      <w:r w:rsidRPr="00936B53">
        <w:rPr>
          <w:sz w:val="28"/>
        </w:rPr>
        <w:t xml:space="preserve"> </w:t>
      </w:r>
      <w:proofErr w:type="spellStart"/>
      <w:r w:rsidRPr="00936B53">
        <w:rPr>
          <w:sz w:val="28"/>
        </w:rPr>
        <w:t>Lendgen</w:t>
      </w:r>
      <w:proofErr w:type="spellEnd"/>
      <w:r w:rsidRPr="00936B53">
        <w:rPr>
          <w:sz w:val="28"/>
        </w:rPr>
        <w:t xml:space="preserve">, </w:t>
      </w:r>
      <w:r w:rsidRPr="00936B53">
        <w:rPr>
          <w:sz w:val="28"/>
          <w:lang w:val="en-US"/>
        </w:rPr>
        <w:t>Karl</w:t>
      </w:r>
      <w:r w:rsidRPr="00936B53">
        <w:rPr>
          <w:sz w:val="28"/>
        </w:rPr>
        <w:t xml:space="preserve"> </w:t>
      </w:r>
      <w:proofErr w:type="spellStart"/>
      <w:r w:rsidRPr="00936B53">
        <w:rPr>
          <w:sz w:val="28"/>
        </w:rPr>
        <w:t>Baumschager</w:t>
      </w:r>
      <w:proofErr w:type="spellEnd"/>
      <w:r w:rsidRPr="00936B53">
        <w:rPr>
          <w:sz w:val="28"/>
        </w:rPr>
        <w:t xml:space="preserve">, </w:t>
      </w:r>
      <w:proofErr w:type="spellStart"/>
      <w:r w:rsidRPr="00936B53">
        <w:rPr>
          <w:sz w:val="28"/>
        </w:rPr>
        <w:t>Criss</w:t>
      </w:r>
      <w:proofErr w:type="spellEnd"/>
      <w:r w:rsidRPr="00936B53">
        <w:rPr>
          <w:sz w:val="28"/>
        </w:rPr>
        <w:t xml:space="preserve"> Mi1Is, </w:t>
      </w:r>
      <w:proofErr w:type="spellStart"/>
      <w:r w:rsidRPr="00936B53">
        <w:rPr>
          <w:sz w:val="28"/>
        </w:rPr>
        <w:t>Tod</w:t>
      </w:r>
      <w:proofErr w:type="spellEnd"/>
      <w:r w:rsidRPr="00936B53">
        <w:rPr>
          <w:sz w:val="28"/>
        </w:rPr>
        <w:t xml:space="preserve"> </w:t>
      </w:r>
      <w:proofErr w:type="spellStart"/>
      <w:r w:rsidRPr="00936B53">
        <w:rPr>
          <w:sz w:val="28"/>
        </w:rPr>
        <w:t>Williams</w:t>
      </w:r>
      <w:proofErr w:type="spellEnd"/>
      <w:r w:rsidRPr="00936B53">
        <w:rPr>
          <w:sz w:val="28"/>
        </w:rPr>
        <w:t xml:space="preserve"> &amp; </w:t>
      </w:r>
      <w:proofErr w:type="spellStart"/>
      <w:r w:rsidRPr="00936B53">
        <w:rPr>
          <w:sz w:val="28"/>
        </w:rPr>
        <w:t>Bille</w:t>
      </w:r>
      <w:proofErr w:type="spellEnd"/>
      <w:r w:rsidRPr="00936B53">
        <w:rPr>
          <w:sz w:val="28"/>
        </w:rPr>
        <w:t xml:space="preserve"> </w:t>
      </w:r>
      <w:proofErr w:type="spellStart"/>
      <w:r w:rsidRPr="00936B53">
        <w:rPr>
          <w:sz w:val="28"/>
        </w:rPr>
        <w:t>Tsien</w:t>
      </w:r>
      <w:proofErr w:type="spellEnd"/>
      <w:r w:rsidRPr="00936B53">
        <w:rPr>
          <w:sz w:val="28"/>
        </w:rPr>
        <w:t xml:space="preserve"> (некоторые проекты), </w:t>
      </w:r>
      <w:proofErr w:type="spellStart"/>
      <w:r w:rsidRPr="00936B53">
        <w:rPr>
          <w:sz w:val="28"/>
        </w:rPr>
        <w:t>Geddes</w:t>
      </w:r>
      <w:proofErr w:type="spellEnd"/>
      <w:r w:rsidRPr="00936B53">
        <w:rPr>
          <w:sz w:val="28"/>
        </w:rPr>
        <w:t xml:space="preserve"> </w:t>
      </w:r>
      <w:proofErr w:type="spellStart"/>
      <w:r w:rsidRPr="00936B53">
        <w:rPr>
          <w:sz w:val="28"/>
        </w:rPr>
        <w:t>Brecher</w:t>
      </w:r>
      <w:proofErr w:type="spellEnd"/>
      <w:r w:rsidRPr="00936B53">
        <w:rPr>
          <w:sz w:val="28"/>
        </w:rPr>
        <w:t xml:space="preserve"> </w:t>
      </w:r>
      <w:proofErr w:type="spellStart"/>
      <w:r w:rsidRPr="00936B53">
        <w:rPr>
          <w:sz w:val="28"/>
        </w:rPr>
        <w:t>Qualls</w:t>
      </w:r>
      <w:proofErr w:type="spellEnd"/>
      <w:r w:rsidRPr="00936B53">
        <w:rPr>
          <w:sz w:val="28"/>
        </w:rPr>
        <w:t xml:space="preserve"> </w:t>
      </w:r>
      <w:proofErr w:type="spellStart"/>
      <w:r w:rsidRPr="00936B53">
        <w:rPr>
          <w:sz w:val="28"/>
        </w:rPr>
        <w:t>Cunningham</w:t>
      </w:r>
      <w:proofErr w:type="spellEnd"/>
      <w:r w:rsidRPr="00936B53">
        <w:rPr>
          <w:sz w:val="28"/>
        </w:rPr>
        <w:t xml:space="preserve"> </w:t>
      </w:r>
      <w:proofErr w:type="spellStart"/>
      <w:r w:rsidRPr="00936B53">
        <w:rPr>
          <w:sz w:val="28"/>
        </w:rPr>
        <w:t>Future</w:t>
      </w:r>
      <w:proofErr w:type="spellEnd"/>
      <w:r w:rsidRPr="00936B53">
        <w:rPr>
          <w:sz w:val="28"/>
        </w:rPr>
        <w:t xml:space="preserve"> </w:t>
      </w:r>
      <w:proofErr w:type="spellStart"/>
      <w:r w:rsidRPr="00936B53">
        <w:rPr>
          <w:sz w:val="28"/>
        </w:rPr>
        <w:t>Ceater</w:t>
      </w:r>
      <w:proofErr w:type="spellEnd"/>
      <w:r w:rsidRPr="00936B53">
        <w:rPr>
          <w:sz w:val="28"/>
        </w:rPr>
        <w:t xml:space="preserve">, </w:t>
      </w:r>
      <w:proofErr w:type="spellStart"/>
      <w:r w:rsidRPr="00936B53">
        <w:rPr>
          <w:sz w:val="28"/>
        </w:rPr>
        <w:t>Philip</w:t>
      </w:r>
      <w:proofErr w:type="spellEnd"/>
      <w:r w:rsidRPr="00936B53">
        <w:rPr>
          <w:sz w:val="28"/>
        </w:rPr>
        <w:t xml:space="preserve"> </w:t>
      </w:r>
      <w:proofErr w:type="spellStart"/>
      <w:r w:rsidRPr="00936B53">
        <w:rPr>
          <w:sz w:val="28"/>
        </w:rPr>
        <w:t>Johnson</w:t>
      </w:r>
      <w:proofErr w:type="spellEnd"/>
      <w:r w:rsidRPr="00936B53">
        <w:rPr>
          <w:sz w:val="28"/>
        </w:rPr>
        <w:t xml:space="preserve"> (некоторые проекты), </w:t>
      </w:r>
      <w:r w:rsidRPr="00936B53">
        <w:rPr>
          <w:sz w:val="28"/>
          <w:lang w:val="en-US"/>
        </w:rPr>
        <w:t>Ben</w:t>
      </w:r>
      <w:r w:rsidRPr="00936B53">
        <w:rPr>
          <w:sz w:val="28"/>
        </w:rPr>
        <w:t xml:space="preserve"> </w:t>
      </w:r>
      <w:r w:rsidRPr="00936B53">
        <w:rPr>
          <w:sz w:val="28"/>
          <w:lang w:val="en-US"/>
        </w:rPr>
        <w:t>Van</w:t>
      </w:r>
      <w:r w:rsidRPr="00936B53">
        <w:rPr>
          <w:sz w:val="28"/>
        </w:rPr>
        <w:t xml:space="preserve"> </w:t>
      </w:r>
      <w:proofErr w:type="spellStart"/>
      <w:r w:rsidRPr="00936B53">
        <w:rPr>
          <w:sz w:val="28"/>
        </w:rPr>
        <w:t>Berkel</w:t>
      </w:r>
      <w:proofErr w:type="spellEnd"/>
      <w:r w:rsidRPr="00936B53">
        <w:rPr>
          <w:sz w:val="28"/>
        </w:rPr>
        <w:t xml:space="preserve"> (некоторые проекты), </w:t>
      </w:r>
      <w:proofErr w:type="spellStart"/>
      <w:r w:rsidRPr="00936B53">
        <w:rPr>
          <w:sz w:val="28"/>
        </w:rPr>
        <w:t>Arata</w:t>
      </w:r>
      <w:proofErr w:type="spellEnd"/>
      <w:r w:rsidRPr="00936B53">
        <w:rPr>
          <w:sz w:val="28"/>
        </w:rPr>
        <w:t xml:space="preserve"> </w:t>
      </w:r>
      <w:proofErr w:type="spellStart"/>
      <w:r w:rsidRPr="00936B53">
        <w:rPr>
          <w:sz w:val="28"/>
        </w:rPr>
        <w:t>Isozaki</w:t>
      </w:r>
      <w:proofErr w:type="spellEnd"/>
      <w:r w:rsidRPr="00936B53">
        <w:rPr>
          <w:sz w:val="28"/>
        </w:rPr>
        <w:t xml:space="preserve"> (некоторые поздние проекты), </w:t>
      </w:r>
      <w:proofErr w:type="spellStart"/>
      <w:r w:rsidRPr="00936B53">
        <w:rPr>
          <w:sz w:val="28"/>
        </w:rPr>
        <w:t>Kotas</w:t>
      </w:r>
      <w:proofErr w:type="spellEnd"/>
      <w:r w:rsidRPr="00936B53">
        <w:rPr>
          <w:sz w:val="28"/>
        </w:rPr>
        <w:t xml:space="preserve">/ </w:t>
      </w:r>
      <w:proofErr w:type="spellStart"/>
      <w:r w:rsidRPr="00936B53">
        <w:rPr>
          <w:sz w:val="28"/>
          <w:lang w:val="en-US"/>
        </w:rPr>
        <w:t>Pantaleone</w:t>
      </w:r>
      <w:proofErr w:type="spellEnd"/>
      <w:r w:rsidRPr="00936B53">
        <w:rPr>
          <w:sz w:val="28"/>
        </w:rPr>
        <w:t xml:space="preserve"> </w:t>
      </w:r>
      <w:proofErr w:type="spellStart"/>
      <w:r w:rsidRPr="00936B53">
        <w:rPr>
          <w:sz w:val="28"/>
        </w:rPr>
        <w:t>Architects</w:t>
      </w:r>
      <w:proofErr w:type="spellEnd"/>
      <w:r w:rsidRPr="00936B53">
        <w:rPr>
          <w:sz w:val="28"/>
        </w:rPr>
        <w:t xml:space="preserve">, </w:t>
      </w:r>
      <w:proofErr w:type="spellStart"/>
      <w:r w:rsidRPr="00936B53">
        <w:rPr>
          <w:sz w:val="28"/>
        </w:rPr>
        <w:t>Asymptote</w:t>
      </w:r>
      <w:proofErr w:type="spellEnd"/>
      <w:r w:rsidRPr="00936B53">
        <w:rPr>
          <w:sz w:val="28"/>
        </w:rPr>
        <w:t xml:space="preserve"> (поздние проекты).</w:t>
      </w:r>
    </w:p>
    <w:p w:rsidR="004C0D97" w:rsidRPr="00936B53" w:rsidRDefault="004C0D97" w:rsidP="004C0D97">
      <w:pPr>
        <w:ind w:right="5" w:firstLine="741"/>
        <w:jc w:val="both"/>
        <w:rPr>
          <w:sz w:val="28"/>
        </w:rPr>
      </w:pPr>
    </w:p>
    <w:p w:rsidR="004C0D97" w:rsidRPr="00CF7B40" w:rsidRDefault="004C0D97" w:rsidP="004C0D97">
      <w:pPr>
        <w:ind w:right="5" w:firstLine="741"/>
        <w:jc w:val="both"/>
        <w:rPr>
          <w:i/>
          <w:sz w:val="28"/>
        </w:rPr>
      </w:pPr>
      <w:r w:rsidRPr="00CF7B40">
        <w:rPr>
          <w:i/>
          <w:sz w:val="28"/>
        </w:rPr>
        <w:t>Тема 15. Архитектура 197О-2000-х годов. Новейшие тенденции и закономерности в развитии зарубежной архитектуры последних 20</w:t>
      </w:r>
      <w:r w:rsidRPr="00CF7B40">
        <w:rPr>
          <w:i/>
          <w:sz w:val="28"/>
        </w:rPr>
        <w:softHyphen/>
        <w:t xml:space="preserve">тилет </w:t>
      </w:r>
    </w:p>
    <w:p w:rsidR="004C0D97" w:rsidRPr="00936B53" w:rsidRDefault="004C0D97" w:rsidP="004C0D97">
      <w:pPr>
        <w:ind w:right="5" w:firstLine="741"/>
        <w:jc w:val="both"/>
        <w:rPr>
          <w:sz w:val="28"/>
        </w:rPr>
      </w:pPr>
      <w:r w:rsidRPr="00936B53">
        <w:rPr>
          <w:sz w:val="28"/>
        </w:rPr>
        <w:t xml:space="preserve">Анализируя развитие модернизма новой волны от его зарождения в конце 1970-х </w:t>
      </w:r>
      <w:r w:rsidRPr="00936B53">
        <w:rPr>
          <w:sz w:val="28"/>
          <w:lang w:val="kk-KZ"/>
        </w:rPr>
        <w:t>гг</w:t>
      </w:r>
      <w:r w:rsidRPr="00936B53">
        <w:rPr>
          <w:sz w:val="28"/>
        </w:rPr>
        <w:t>. до его состояния в конце 1990-х гг., можно обнаружить тенденцию уменьшения частоты ис</w:t>
      </w:r>
      <w:r>
        <w:rPr>
          <w:sz w:val="28"/>
        </w:rPr>
        <w:t xml:space="preserve">пользования </w:t>
      </w:r>
      <w:proofErr w:type="spellStart"/>
      <w:r>
        <w:rPr>
          <w:sz w:val="28"/>
        </w:rPr>
        <w:t>деконструирующих</w:t>
      </w:r>
      <w:proofErr w:type="spellEnd"/>
      <w:r>
        <w:rPr>
          <w:sz w:val="28"/>
        </w:rPr>
        <w:t xml:space="preserve"> («</w:t>
      </w:r>
      <w:r w:rsidRPr="00936B53">
        <w:rPr>
          <w:sz w:val="28"/>
        </w:rPr>
        <w:t>разрушающих») деформаций и параллельного увеличени</w:t>
      </w:r>
      <w:r>
        <w:rPr>
          <w:sz w:val="28"/>
        </w:rPr>
        <w:t>я использования искривляющих («</w:t>
      </w:r>
      <w:r w:rsidRPr="00936B53">
        <w:rPr>
          <w:sz w:val="28"/>
        </w:rPr>
        <w:t xml:space="preserve">созидающих») деформаций, Т.е. тенденцию увеличивающейся экспансии принципов </w:t>
      </w:r>
      <w:proofErr w:type="spellStart"/>
      <w:r w:rsidRPr="00936B53">
        <w:rPr>
          <w:sz w:val="28"/>
        </w:rPr>
        <w:t>скульптуралистского</w:t>
      </w:r>
      <w:proofErr w:type="spellEnd"/>
      <w:r w:rsidRPr="00936B53">
        <w:rPr>
          <w:sz w:val="28"/>
        </w:rPr>
        <w:t xml:space="preserve"> </w:t>
      </w:r>
      <w:r w:rsidRPr="00936B53">
        <w:rPr>
          <w:sz w:val="28"/>
        </w:rPr>
        <w:lastRenderedPageBreak/>
        <w:t xml:space="preserve">экспрессионизма. Такая трансформация актуальности принципов внутри модернизма новой волны, видимо, связана с </w:t>
      </w:r>
      <w:proofErr w:type="spellStart"/>
      <w:r w:rsidRPr="00936B53">
        <w:rPr>
          <w:sz w:val="28"/>
        </w:rPr>
        <w:t>этапностью</w:t>
      </w:r>
      <w:proofErr w:type="spellEnd"/>
      <w:r w:rsidRPr="00936B53">
        <w:rPr>
          <w:sz w:val="28"/>
        </w:rPr>
        <w:t xml:space="preserve"> его развития: </w:t>
      </w:r>
    </w:p>
    <w:p w:rsidR="004C0D97" w:rsidRPr="00936B53" w:rsidRDefault="004C0D97" w:rsidP="004C0D97">
      <w:pPr>
        <w:ind w:right="5" w:firstLine="741"/>
        <w:jc w:val="both"/>
        <w:rPr>
          <w:sz w:val="28"/>
        </w:rPr>
      </w:pPr>
      <w:r w:rsidRPr="00936B53">
        <w:rPr>
          <w:sz w:val="28"/>
        </w:rPr>
        <w:t xml:space="preserve">1 этап - противопоставление функционализму, рационализму, «правильности», догматичности и морализму позднего модернизма, с одной стороны, и «некрофилии», радикальному эклектизму постмодернизма (экспансивное развитие); </w:t>
      </w:r>
    </w:p>
    <w:p w:rsidR="004C0D97" w:rsidRPr="00936B53" w:rsidRDefault="004C0D97" w:rsidP="004C0D97">
      <w:pPr>
        <w:ind w:right="5" w:firstLine="741"/>
        <w:jc w:val="both"/>
        <w:rPr>
          <w:sz w:val="28"/>
        </w:rPr>
      </w:pPr>
      <w:r w:rsidRPr="00936B53">
        <w:rPr>
          <w:sz w:val="28"/>
        </w:rPr>
        <w:t xml:space="preserve">II этап - заинтересованность в создании новых форм, отражающих современное мировоззрение, достижения как в области искусства, так и в области технологий (интенсивное развитие). </w:t>
      </w:r>
    </w:p>
    <w:p w:rsidR="004C0D97" w:rsidRPr="00936B53" w:rsidRDefault="004C0D97" w:rsidP="004C0D97">
      <w:pPr>
        <w:ind w:right="5" w:firstLine="741"/>
        <w:jc w:val="both"/>
        <w:rPr>
          <w:sz w:val="28"/>
        </w:rPr>
      </w:pPr>
      <w:r w:rsidRPr="00936B53">
        <w:rPr>
          <w:sz w:val="28"/>
        </w:rPr>
        <w:t xml:space="preserve">Интересно проследить тенденцию в модернизме новой волны с аналогичной тенденцией в позднем модернизме; в нем также можно обнаружить усиление </w:t>
      </w:r>
      <w:proofErr w:type="spellStart"/>
      <w:r w:rsidRPr="00936B53">
        <w:rPr>
          <w:sz w:val="28"/>
        </w:rPr>
        <w:t>органико-скульптуралистских</w:t>
      </w:r>
      <w:proofErr w:type="spellEnd"/>
      <w:r w:rsidRPr="00936B53">
        <w:rPr>
          <w:sz w:val="28"/>
        </w:rPr>
        <w:t>, экспрес</w:t>
      </w:r>
      <w:r w:rsidRPr="00936B53">
        <w:rPr>
          <w:sz w:val="28"/>
        </w:rPr>
        <w:softHyphen/>
        <w:t>сионистских влияний как на уровне направлений (</w:t>
      </w:r>
      <w:proofErr w:type="spellStart"/>
      <w:r w:rsidRPr="00936B53">
        <w:rPr>
          <w:sz w:val="28"/>
        </w:rPr>
        <w:t>неоконструктивизм</w:t>
      </w:r>
      <w:proofErr w:type="spellEnd"/>
      <w:r w:rsidRPr="00936B53">
        <w:rPr>
          <w:sz w:val="28"/>
        </w:rPr>
        <w:t xml:space="preserve">, монументальный экспрессионизм - органический </w:t>
      </w:r>
      <w:proofErr w:type="spellStart"/>
      <w:r w:rsidRPr="00936B53">
        <w:rPr>
          <w:sz w:val="28"/>
        </w:rPr>
        <w:t>скулыпурализм</w:t>
      </w:r>
      <w:proofErr w:type="spellEnd"/>
      <w:r w:rsidRPr="00936B53">
        <w:rPr>
          <w:sz w:val="28"/>
        </w:rPr>
        <w:t xml:space="preserve"> и </w:t>
      </w:r>
      <w:proofErr w:type="spellStart"/>
      <w:r w:rsidRPr="00936B53">
        <w:rPr>
          <w:sz w:val="28"/>
        </w:rPr>
        <w:t>неоэкспрессионизм</w:t>
      </w:r>
      <w:proofErr w:type="spellEnd"/>
      <w:r w:rsidRPr="00936B53">
        <w:rPr>
          <w:sz w:val="28"/>
        </w:rPr>
        <w:t xml:space="preserve">), так и на уровне </w:t>
      </w:r>
      <w:proofErr w:type="spellStart"/>
      <w:r w:rsidRPr="00936B53">
        <w:rPr>
          <w:sz w:val="28"/>
        </w:rPr>
        <w:t>поднаправлений</w:t>
      </w:r>
      <w:proofErr w:type="spellEnd"/>
      <w:r w:rsidRPr="00936B53">
        <w:rPr>
          <w:sz w:val="28"/>
        </w:rPr>
        <w:t xml:space="preserve"> (например, в </w:t>
      </w:r>
      <w:proofErr w:type="spellStart"/>
      <w:r w:rsidRPr="00936B53">
        <w:rPr>
          <w:sz w:val="28"/>
        </w:rPr>
        <w:t>high-tech</w:t>
      </w:r>
      <w:proofErr w:type="spellEnd"/>
      <w:r w:rsidRPr="00936B53">
        <w:rPr>
          <w:sz w:val="28"/>
        </w:rPr>
        <w:t xml:space="preserve">: </w:t>
      </w:r>
      <w:proofErr w:type="spellStart"/>
      <w:r w:rsidRPr="00936B53">
        <w:rPr>
          <w:sz w:val="28"/>
        </w:rPr>
        <w:t>industгial-tech</w:t>
      </w:r>
      <w:proofErr w:type="spellEnd"/>
      <w:r w:rsidRPr="00936B53">
        <w:rPr>
          <w:sz w:val="28"/>
        </w:rPr>
        <w:t xml:space="preserve"> - </w:t>
      </w:r>
      <w:proofErr w:type="spellStart"/>
      <w:r w:rsidRPr="00936B53">
        <w:rPr>
          <w:sz w:val="28"/>
        </w:rPr>
        <w:t>organic-tech</w:t>
      </w:r>
      <w:proofErr w:type="spellEnd"/>
      <w:r w:rsidRPr="00936B53">
        <w:rPr>
          <w:sz w:val="28"/>
        </w:rPr>
        <w:t xml:space="preserve">). </w:t>
      </w:r>
    </w:p>
    <w:p w:rsidR="004C0D97" w:rsidRPr="00936B53" w:rsidRDefault="004C0D97" w:rsidP="004C0D97">
      <w:pPr>
        <w:ind w:right="5" w:firstLine="741"/>
        <w:jc w:val="both"/>
        <w:rPr>
          <w:sz w:val="28"/>
        </w:rPr>
      </w:pPr>
      <w:r w:rsidRPr="00936B53">
        <w:rPr>
          <w:sz w:val="28"/>
        </w:rPr>
        <w:t>Кроме того, можно обнаружить параллели и в повышающемся внимании к архитектуре фольклорных культур как позднего модернизма (</w:t>
      </w:r>
      <w:proofErr w:type="spellStart"/>
      <w:r w:rsidRPr="00936B53">
        <w:rPr>
          <w:sz w:val="28"/>
        </w:rPr>
        <w:t>high-tech</w:t>
      </w:r>
      <w:proofErr w:type="spellEnd"/>
      <w:r w:rsidRPr="00936B53">
        <w:rPr>
          <w:sz w:val="28"/>
        </w:rPr>
        <w:t xml:space="preserve"> - </w:t>
      </w:r>
      <w:proofErr w:type="spellStart"/>
      <w:r w:rsidRPr="00936B53">
        <w:rPr>
          <w:sz w:val="28"/>
        </w:rPr>
        <w:t>folc-tech</w:t>
      </w:r>
      <w:proofErr w:type="spellEnd"/>
      <w:r w:rsidRPr="00936B53">
        <w:rPr>
          <w:sz w:val="28"/>
        </w:rPr>
        <w:t>), так и модернизма новой волны (</w:t>
      </w:r>
      <w:proofErr w:type="spellStart"/>
      <w:r w:rsidRPr="00936B53">
        <w:rPr>
          <w:sz w:val="28"/>
        </w:rPr>
        <w:t>decon</w:t>
      </w:r>
      <w:proofErr w:type="spellEnd"/>
      <w:r w:rsidRPr="00936B53">
        <w:rPr>
          <w:sz w:val="28"/>
        </w:rPr>
        <w:t xml:space="preserve"> - </w:t>
      </w:r>
      <w:proofErr w:type="spellStart"/>
      <w:r w:rsidRPr="00936B53">
        <w:rPr>
          <w:sz w:val="28"/>
        </w:rPr>
        <w:t>folc-decon</w:t>
      </w:r>
      <w:proofErr w:type="spellEnd"/>
      <w:r w:rsidRPr="00936B53">
        <w:rPr>
          <w:sz w:val="28"/>
        </w:rPr>
        <w:t xml:space="preserve">). Особого внимания удостаивается архитектура, с незапамятных времен использовавшая каркасную конструктивную систему, а не архитравную (стоечно-балочную), так как такая архитектура менее всего была склонна к выявлению </w:t>
      </w:r>
      <w:proofErr w:type="spellStart"/>
      <w:r w:rsidRPr="00936B53">
        <w:rPr>
          <w:sz w:val="28"/>
        </w:rPr>
        <w:t>ордерности</w:t>
      </w:r>
      <w:proofErr w:type="spellEnd"/>
      <w:r w:rsidRPr="00936B53">
        <w:rPr>
          <w:sz w:val="28"/>
        </w:rPr>
        <w:t xml:space="preserve"> в ее тектонической структуре. </w:t>
      </w:r>
    </w:p>
    <w:p w:rsidR="004C0D97" w:rsidRPr="00936B53" w:rsidRDefault="004C0D97" w:rsidP="004C0D97">
      <w:pPr>
        <w:ind w:right="5" w:firstLine="741"/>
        <w:jc w:val="both"/>
        <w:rPr>
          <w:sz w:val="28"/>
        </w:rPr>
      </w:pPr>
      <w:r w:rsidRPr="00936B53">
        <w:rPr>
          <w:sz w:val="28"/>
        </w:rPr>
        <w:t xml:space="preserve">Так, в 1990-е гг. параллельно с появлением такого экзотического </w:t>
      </w:r>
      <w:proofErr w:type="spellStart"/>
      <w:r w:rsidRPr="00936B53">
        <w:rPr>
          <w:sz w:val="28"/>
        </w:rPr>
        <w:t>поднаправления</w:t>
      </w:r>
      <w:proofErr w:type="spellEnd"/>
      <w:r w:rsidRPr="00936B53">
        <w:rPr>
          <w:sz w:val="28"/>
        </w:rPr>
        <w:t xml:space="preserve"> в архитектуре </w:t>
      </w:r>
      <w:proofErr w:type="spellStart"/>
      <w:r w:rsidRPr="00936B53">
        <w:rPr>
          <w:sz w:val="28"/>
        </w:rPr>
        <w:t>high-tech</w:t>
      </w:r>
      <w:proofErr w:type="spellEnd"/>
      <w:r w:rsidRPr="00936B53">
        <w:rPr>
          <w:sz w:val="28"/>
        </w:rPr>
        <w:t xml:space="preserve">, как </w:t>
      </w:r>
      <w:proofErr w:type="spellStart"/>
      <w:r w:rsidRPr="00936B53">
        <w:rPr>
          <w:sz w:val="28"/>
        </w:rPr>
        <w:t>folc-teck</w:t>
      </w:r>
      <w:proofErr w:type="spellEnd"/>
      <w:r w:rsidRPr="00936B53">
        <w:rPr>
          <w:sz w:val="28"/>
        </w:rPr>
        <w:t xml:space="preserve">, в модернизме новой волны появляется аналогичное направление </w:t>
      </w:r>
      <w:proofErr w:type="spellStart"/>
      <w:r w:rsidRPr="00936B53">
        <w:rPr>
          <w:sz w:val="28"/>
        </w:rPr>
        <w:t>folc-decon</w:t>
      </w:r>
      <w:proofErr w:type="spellEnd"/>
      <w:r w:rsidRPr="00936B53">
        <w:rPr>
          <w:sz w:val="28"/>
        </w:rPr>
        <w:t xml:space="preserve">. Если </w:t>
      </w:r>
      <w:proofErr w:type="spellStart"/>
      <w:r w:rsidRPr="00936B53">
        <w:rPr>
          <w:sz w:val="28"/>
        </w:rPr>
        <w:t>folc</w:t>
      </w:r>
      <w:r w:rsidRPr="00936B53">
        <w:rPr>
          <w:sz w:val="28"/>
        </w:rPr>
        <w:softHyphen/>
        <w:t>teck</w:t>
      </w:r>
      <w:proofErr w:type="spellEnd"/>
      <w:r w:rsidRPr="00936B53">
        <w:rPr>
          <w:sz w:val="28"/>
        </w:rPr>
        <w:t xml:space="preserve"> конструирует высокотехнологичные структуры, используя образы, метафоры, материалы архитектуры какой-либо локальной фольклорной культуры, то </w:t>
      </w:r>
      <w:proofErr w:type="spellStart"/>
      <w:r w:rsidRPr="00936B53">
        <w:rPr>
          <w:sz w:val="28"/>
        </w:rPr>
        <w:t>folc-decon</w:t>
      </w:r>
      <w:proofErr w:type="spellEnd"/>
      <w:r w:rsidRPr="00936B53">
        <w:rPr>
          <w:sz w:val="28"/>
        </w:rPr>
        <w:t xml:space="preserve"> де конструирует и деформирует такие структуры. Те. </w:t>
      </w:r>
      <w:proofErr w:type="spellStart"/>
      <w:r w:rsidRPr="00936B53">
        <w:rPr>
          <w:sz w:val="28"/>
        </w:rPr>
        <w:t>folc-teck</w:t>
      </w:r>
      <w:proofErr w:type="spellEnd"/>
      <w:r w:rsidRPr="00936B53">
        <w:rPr>
          <w:sz w:val="28"/>
        </w:rPr>
        <w:t xml:space="preserve"> соответствуют II и III ТКП, а </w:t>
      </w:r>
      <w:proofErr w:type="spellStart"/>
      <w:r w:rsidRPr="00936B53">
        <w:rPr>
          <w:sz w:val="28"/>
        </w:rPr>
        <w:t>folc-decon</w:t>
      </w:r>
      <w:proofErr w:type="spellEnd"/>
      <w:r w:rsidRPr="00936B53">
        <w:rPr>
          <w:sz w:val="28"/>
        </w:rPr>
        <w:t xml:space="preserve"> соответствуют IV, </w:t>
      </w:r>
      <w:proofErr w:type="gramStart"/>
      <w:r w:rsidRPr="00936B53">
        <w:rPr>
          <w:sz w:val="28"/>
        </w:rPr>
        <w:t>У</w:t>
      </w:r>
      <w:proofErr w:type="gramEnd"/>
      <w:r w:rsidRPr="00936B53">
        <w:rPr>
          <w:sz w:val="28"/>
        </w:rPr>
        <w:t xml:space="preserve">, VI ТКП. </w:t>
      </w:r>
    </w:p>
    <w:p w:rsidR="004C0D97" w:rsidRPr="00936B53" w:rsidRDefault="004C0D97" w:rsidP="004C0D97">
      <w:pPr>
        <w:ind w:right="5" w:firstLine="741"/>
        <w:jc w:val="both"/>
        <w:rPr>
          <w:sz w:val="28"/>
          <w:lang w:val="kk-KZ"/>
        </w:rPr>
      </w:pPr>
      <w:r w:rsidRPr="00936B53">
        <w:rPr>
          <w:sz w:val="28"/>
        </w:rPr>
        <w:t>Анализируя интенсивность развития стилистических явлений в последнее десятилетие, приходим к заключению, что вперед вновь вышли два модернистских «</w:t>
      </w:r>
      <w:proofErr w:type="spellStart"/>
      <w:r w:rsidRPr="00936B53">
        <w:rPr>
          <w:sz w:val="28"/>
        </w:rPr>
        <w:t>суперстиля</w:t>
      </w:r>
      <w:proofErr w:type="spellEnd"/>
      <w:r w:rsidRPr="00936B53">
        <w:rPr>
          <w:sz w:val="28"/>
        </w:rPr>
        <w:t xml:space="preserve">», которые в последнее время практически сливаются в единый модернистский блок. На фоне этого модернистского демарша постмодернистская архитектура, с одной стороны, в целом стала проявляться менее активно; с другой стороны, внутри постмодернистской архитектуры в тень ушли </w:t>
      </w:r>
      <w:proofErr w:type="spellStart"/>
      <w:r w:rsidRPr="00936B53">
        <w:rPr>
          <w:sz w:val="28"/>
        </w:rPr>
        <w:t>радикально</w:t>
      </w:r>
      <w:r w:rsidRPr="00936B53">
        <w:rPr>
          <w:sz w:val="28"/>
        </w:rPr>
        <w:softHyphen/>
        <w:t>историцистские</w:t>
      </w:r>
      <w:proofErr w:type="spellEnd"/>
      <w:r w:rsidRPr="00936B53">
        <w:rPr>
          <w:sz w:val="28"/>
        </w:rPr>
        <w:t xml:space="preserve"> и радикально-эклектические направления, а «на плаву» остаются те направления, которые наряду с некоторыми отдельными принципами 1 ТКП очень активно используют в композиционном синтезе сугубо модернистские Ш, IV, V и даже УI ТКП.</w:t>
      </w:r>
    </w:p>
    <w:p w:rsidR="007B6C67" w:rsidRPr="007B6C67" w:rsidRDefault="007B6C67" w:rsidP="007B6C67">
      <w:pPr>
        <w:rPr>
          <w:sz w:val="28"/>
          <w:szCs w:val="28"/>
        </w:rPr>
      </w:pPr>
    </w:p>
    <w:p w:rsidR="007B6C67" w:rsidRDefault="007B6C67" w:rsidP="007B6C67">
      <w:pPr>
        <w:pStyle w:val="a8"/>
        <w:numPr>
          <w:ilvl w:val="0"/>
          <w:numId w:val="1"/>
        </w:numPr>
        <w:spacing w:after="0" w:line="240" w:lineRule="auto"/>
        <w:jc w:val="center"/>
        <w:rPr>
          <w:rFonts w:ascii="Times New Roman" w:hAnsi="Times New Roman"/>
          <w:b/>
          <w:sz w:val="28"/>
          <w:szCs w:val="28"/>
          <w:lang w:val="en-US"/>
        </w:rPr>
      </w:pPr>
      <w:r w:rsidRPr="00613127">
        <w:rPr>
          <w:rFonts w:ascii="Times New Roman" w:hAnsi="Times New Roman"/>
          <w:b/>
          <w:sz w:val="28"/>
          <w:szCs w:val="28"/>
          <w:lang w:val="en-US"/>
        </w:rPr>
        <w:t>ZAHA HADID</w:t>
      </w:r>
    </w:p>
    <w:p w:rsidR="007B6C67" w:rsidRDefault="007B6C67" w:rsidP="007B6C67">
      <w:pPr>
        <w:pStyle w:val="a8"/>
        <w:spacing w:after="0" w:line="240" w:lineRule="auto"/>
        <w:jc w:val="center"/>
        <w:rPr>
          <w:rFonts w:ascii="Times New Roman" w:hAnsi="Times New Roman"/>
          <w:sz w:val="28"/>
          <w:szCs w:val="28"/>
          <w:lang w:val="en-US"/>
        </w:rPr>
      </w:pPr>
      <w:r>
        <w:rPr>
          <w:rFonts w:ascii="Times New Roman" w:hAnsi="Times New Roman"/>
          <w:sz w:val="28"/>
          <w:szCs w:val="28"/>
          <w:lang w:val="en-US"/>
        </w:rPr>
        <w:t>(</w:t>
      </w:r>
      <w:proofErr w:type="gramStart"/>
      <w:r w:rsidRPr="002F362F">
        <w:rPr>
          <w:rFonts w:ascii="Times New Roman" w:hAnsi="Times New Roman"/>
          <w:sz w:val="28"/>
          <w:szCs w:val="28"/>
          <w:lang w:val="en-US"/>
        </w:rPr>
        <w:t>born</w:t>
      </w:r>
      <w:proofErr w:type="gramEnd"/>
      <w:r w:rsidRPr="002F362F">
        <w:rPr>
          <w:rFonts w:ascii="Times New Roman" w:hAnsi="Times New Roman"/>
          <w:sz w:val="28"/>
          <w:szCs w:val="28"/>
          <w:lang w:val="en-US"/>
        </w:rPr>
        <w:t xml:space="preserve"> 31 October 1950)</w:t>
      </w:r>
    </w:p>
    <w:p w:rsidR="007B6C67" w:rsidRDefault="007B6C67" w:rsidP="007B6C67">
      <w:pPr>
        <w:pStyle w:val="a8"/>
        <w:spacing w:after="0" w:line="240" w:lineRule="auto"/>
        <w:rPr>
          <w:rFonts w:ascii="Times New Roman" w:hAnsi="Times New Roman"/>
          <w:sz w:val="28"/>
          <w:szCs w:val="28"/>
          <w:lang w:val="en-US"/>
        </w:rPr>
      </w:pPr>
      <w:r w:rsidRPr="00752BB6">
        <w:rPr>
          <w:noProof/>
          <w:lang w:eastAsia="ru-RU"/>
        </w:rPr>
        <w:lastRenderedPageBreak/>
        <w:drawing>
          <wp:inline distT="0" distB="0" distL="0" distR="0">
            <wp:extent cx="2002790" cy="2656205"/>
            <wp:effectExtent l="0" t="0" r="0" b="0"/>
            <wp:docPr id="20" name="Рисунок 20" descr="http://3.bp.blogspot.com/__tsZJgK_SVA/TH5WyejhxwI/AAAAAAAAA4U/j-MfBlBUmi8/s1600/Zaha_had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7_1350408860847_460" descr="http://3.bp.blogspot.com/__tsZJgK_SVA/TH5WyejhxwI/AAAAAAAAA4U/j-MfBlBUmi8/s1600/Zaha_hadi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02790" cy="2656205"/>
                    </a:xfrm>
                    <a:prstGeom prst="rect">
                      <a:avLst/>
                    </a:prstGeom>
                    <a:noFill/>
                    <a:ln>
                      <a:noFill/>
                    </a:ln>
                  </pic:spPr>
                </pic:pic>
              </a:graphicData>
            </a:graphic>
          </wp:inline>
        </w:drawing>
      </w:r>
    </w:p>
    <w:p w:rsidR="007B6C67" w:rsidRDefault="007B6C67" w:rsidP="007B6C67">
      <w:pPr>
        <w:pStyle w:val="a8"/>
        <w:spacing w:after="0" w:line="240" w:lineRule="auto"/>
        <w:jc w:val="center"/>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r w:rsidRPr="002F362F">
        <w:rPr>
          <w:rFonts w:ascii="Times New Roman" w:hAnsi="Times New Roman"/>
          <w:sz w:val="28"/>
          <w:szCs w:val="28"/>
          <w:lang w:val="en-US"/>
        </w:rPr>
        <w:t xml:space="preserve">Dame </w:t>
      </w:r>
      <w:proofErr w:type="spellStart"/>
      <w:r w:rsidRPr="002F362F">
        <w:rPr>
          <w:rFonts w:ascii="Times New Roman" w:hAnsi="Times New Roman"/>
          <w:sz w:val="28"/>
          <w:szCs w:val="28"/>
          <w:lang w:val="en-US"/>
        </w:rPr>
        <w:t>Zaha</w:t>
      </w:r>
      <w:proofErr w:type="spellEnd"/>
      <w:r w:rsidRPr="002F362F">
        <w:rPr>
          <w:rFonts w:ascii="Times New Roman" w:hAnsi="Times New Roman"/>
          <w:sz w:val="28"/>
          <w:szCs w:val="28"/>
          <w:lang w:val="en-US"/>
        </w:rPr>
        <w:t xml:space="preserve"> Mohammad </w:t>
      </w:r>
      <w:proofErr w:type="spellStart"/>
      <w:r w:rsidRPr="002F362F">
        <w:rPr>
          <w:rFonts w:ascii="Times New Roman" w:hAnsi="Times New Roman"/>
          <w:sz w:val="28"/>
          <w:szCs w:val="28"/>
          <w:lang w:val="en-US"/>
        </w:rPr>
        <w:t>Hadid</w:t>
      </w:r>
      <w:proofErr w:type="spellEnd"/>
      <w:r w:rsidRPr="002F362F">
        <w:rPr>
          <w:rFonts w:ascii="Times New Roman" w:hAnsi="Times New Roman"/>
          <w:sz w:val="28"/>
          <w:szCs w:val="28"/>
          <w:lang w:val="en-US"/>
        </w:rPr>
        <w:t xml:space="preserve">, DBE (Arabic: </w:t>
      </w:r>
      <w:proofErr w:type="spellStart"/>
      <w:r w:rsidRPr="002F362F">
        <w:rPr>
          <w:rFonts w:ascii="Times New Roman" w:hAnsi="Times New Roman" w:hint="cs"/>
          <w:sz w:val="28"/>
          <w:szCs w:val="28"/>
          <w:lang w:val="en-US"/>
        </w:rPr>
        <w:t>زها</w:t>
      </w:r>
      <w:proofErr w:type="spellEnd"/>
      <w:r w:rsidRPr="002F362F">
        <w:rPr>
          <w:rFonts w:ascii="Times New Roman" w:hAnsi="Times New Roman"/>
          <w:sz w:val="28"/>
          <w:szCs w:val="28"/>
          <w:lang w:val="en-US"/>
        </w:rPr>
        <w:t xml:space="preserve"> </w:t>
      </w:r>
      <w:proofErr w:type="spellStart"/>
      <w:r w:rsidRPr="002F362F">
        <w:rPr>
          <w:rFonts w:ascii="Times New Roman" w:hAnsi="Times New Roman" w:hint="cs"/>
          <w:sz w:val="28"/>
          <w:szCs w:val="28"/>
          <w:lang w:val="en-US"/>
        </w:rPr>
        <w:t>حديد</w:t>
      </w:r>
      <w:proofErr w:type="spellEnd"/>
      <w:proofErr w:type="gramStart"/>
      <w:r w:rsidRPr="002F362F">
        <w:rPr>
          <w:rFonts w:ascii="Times New Roman" w:hAnsi="Times New Roman" w:hint="cs"/>
          <w:sz w:val="28"/>
          <w:szCs w:val="28"/>
          <w:lang w:val="en-US"/>
        </w:rPr>
        <w:t>‎</w:t>
      </w:r>
      <w:r>
        <w:rPr>
          <w:rFonts w:ascii="Times New Roman" w:hAnsi="Times New Roman"/>
          <w:sz w:val="28"/>
          <w:szCs w:val="28"/>
          <w:lang w:val="en-US"/>
        </w:rPr>
        <w:t xml:space="preserve"> )</w:t>
      </w:r>
      <w:proofErr w:type="gramEnd"/>
      <w:r w:rsidRPr="002F362F">
        <w:rPr>
          <w:rFonts w:ascii="Times New Roman" w:hAnsi="Times New Roman"/>
          <w:sz w:val="28"/>
          <w:szCs w:val="28"/>
          <w:lang w:val="en-US"/>
        </w:rPr>
        <w:t xml:space="preserve">; </w:t>
      </w:r>
      <w:r>
        <w:rPr>
          <w:rFonts w:ascii="Times New Roman" w:hAnsi="Times New Roman"/>
          <w:sz w:val="28"/>
          <w:szCs w:val="28"/>
          <w:lang w:val="en-US"/>
        </w:rPr>
        <w:t xml:space="preserve">is an Iraqi-British architect, the </w:t>
      </w:r>
      <w:r w:rsidRPr="002F362F">
        <w:rPr>
          <w:rFonts w:ascii="Times New Roman" w:hAnsi="Times New Roman"/>
          <w:sz w:val="28"/>
          <w:szCs w:val="28"/>
          <w:lang w:val="en-US"/>
        </w:rPr>
        <w:t xml:space="preserve">winner of the </w:t>
      </w:r>
      <w:proofErr w:type="spellStart"/>
      <w:r w:rsidRPr="002F362F">
        <w:rPr>
          <w:rFonts w:ascii="Times New Roman" w:hAnsi="Times New Roman"/>
          <w:sz w:val="28"/>
          <w:szCs w:val="28"/>
          <w:lang w:val="en-US"/>
        </w:rPr>
        <w:t>Prit</w:t>
      </w:r>
      <w:r>
        <w:rPr>
          <w:rFonts w:ascii="Times New Roman" w:hAnsi="Times New Roman"/>
          <w:sz w:val="28"/>
          <w:szCs w:val="28"/>
          <w:lang w:val="en-US"/>
        </w:rPr>
        <w:t>zker</w:t>
      </w:r>
      <w:proofErr w:type="spellEnd"/>
      <w:r>
        <w:rPr>
          <w:rFonts w:ascii="Times New Roman" w:hAnsi="Times New Roman"/>
          <w:sz w:val="28"/>
          <w:szCs w:val="28"/>
          <w:lang w:val="en-US"/>
        </w:rPr>
        <w:t xml:space="preserve"> Architecture Prize in 2004</w:t>
      </w:r>
      <w:r w:rsidRPr="002F362F">
        <w:rPr>
          <w:rFonts w:ascii="Times New Roman" w:hAnsi="Times New Roman"/>
          <w:sz w:val="28"/>
          <w:szCs w:val="28"/>
          <w:lang w:val="en-US"/>
        </w:rPr>
        <w:t xml:space="preserve"> and the </w:t>
      </w:r>
      <w:proofErr w:type="spellStart"/>
      <w:r w:rsidRPr="002F362F">
        <w:rPr>
          <w:rFonts w:ascii="Times New Roman" w:hAnsi="Times New Roman"/>
          <w:sz w:val="28"/>
          <w:szCs w:val="28"/>
          <w:lang w:val="en-US"/>
        </w:rPr>
        <w:t>Stirling</w:t>
      </w:r>
      <w:proofErr w:type="spellEnd"/>
      <w:r w:rsidRPr="002F362F">
        <w:rPr>
          <w:rFonts w:ascii="Times New Roman" w:hAnsi="Times New Roman"/>
          <w:sz w:val="28"/>
          <w:szCs w:val="28"/>
          <w:lang w:val="en-US"/>
        </w:rPr>
        <w:t xml:space="preserve"> Prize in 2010 and 2011.</w:t>
      </w:r>
    </w:p>
    <w:p w:rsidR="007B6C67" w:rsidRPr="0034029A" w:rsidRDefault="007B6C67" w:rsidP="007B6C67">
      <w:pPr>
        <w:pStyle w:val="a8"/>
        <w:spacing w:after="0" w:line="240" w:lineRule="auto"/>
        <w:ind w:left="0" w:firstLine="567"/>
        <w:rPr>
          <w:rFonts w:ascii="Times New Roman" w:hAnsi="Times New Roman"/>
          <w:sz w:val="28"/>
          <w:szCs w:val="28"/>
          <w:lang w:val="en-US"/>
        </w:rPr>
      </w:pPr>
      <w:proofErr w:type="gramStart"/>
      <w:r w:rsidRPr="0034029A">
        <w:rPr>
          <w:rFonts w:ascii="Times New Roman" w:hAnsi="Times New Roman"/>
          <w:sz w:val="28"/>
          <w:szCs w:val="28"/>
          <w:lang w:val="en-US"/>
        </w:rPr>
        <w:t xml:space="preserve">She taught at prestigious institutions around the world; she held the </w:t>
      </w:r>
      <w:proofErr w:type="spellStart"/>
      <w:r w:rsidRPr="0034029A">
        <w:rPr>
          <w:rFonts w:ascii="Times New Roman" w:hAnsi="Times New Roman"/>
          <w:sz w:val="28"/>
          <w:szCs w:val="28"/>
          <w:lang w:val="en-US"/>
        </w:rPr>
        <w:t>Kenzo</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Tange</w:t>
      </w:r>
      <w:proofErr w:type="spellEnd"/>
      <w:r w:rsidRPr="0034029A">
        <w:rPr>
          <w:rFonts w:ascii="Times New Roman" w:hAnsi="Times New Roman"/>
          <w:sz w:val="28"/>
          <w:szCs w:val="28"/>
          <w:lang w:val="en-US"/>
        </w:rPr>
        <w:t xml:space="preserve"> Chair at the Graduate School of Design, Harvard University, the Sullivan Chair at the University of Illinois at Chicago School of Architecture, guest professorships at the </w:t>
      </w:r>
      <w:proofErr w:type="spellStart"/>
      <w:r w:rsidRPr="0034029A">
        <w:rPr>
          <w:rFonts w:ascii="Times New Roman" w:hAnsi="Times New Roman"/>
          <w:sz w:val="28"/>
          <w:szCs w:val="28"/>
          <w:lang w:val="en-US"/>
        </w:rPr>
        <w:t>Hochschule</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für</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bildende</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Künste</w:t>
      </w:r>
      <w:proofErr w:type="spellEnd"/>
      <w:r w:rsidRPr="0034029A">
        <w:rPr>
          <w:rFonts w:ascii="Times New Roman" w:hAnsi="Times New Roman"/>
          <w:sz w:val="28"/>
          <w:szCs w:val="28"/>
          <w:lang w:val="en-US"/>
        </w:rPr>
        <w:t xml:space="preserve"> Hamburg, the Knowlton School of Architecture, at The Ohio State University, the Masters Studio at Columbia University, New York and the </w:t>
      </w:r>
      <w:proofErr w:type="spellStart"/>
      <w:r w:rsidRPr="0034029A">
        <w:rPr>
          <w:rFonts w:ascii="Times New Roman" w:hAnsi="Times New Roman"/>
          <w:sz w:val="28"/>
          <w:szCs w:val="28"/>
          <w:lang w:val="en-US"/>
        </w:rPr>
        <w:t>Eero</w:t>
      </w:r>
      <w:proofErr w:type="spellEnd"/>
      <w:r w:rsidRPr="0034029A">
        <w:rPr>
          <w:rFonts w:ascii="Times New Roman" w:hAnsi="Times New Roman"/>
          <w:sz w:val="28"/>
          <w:szCs w:val="28"/>
          <w:lang w:val="en-US"/>
        </w:rPr>
        <w:t xml:space="preserve"> Saarinen Visiting Professor of Architectural Design at the Yale School of Architecture in New Haven, Connecticut.</w:t>
      </w:r>
      <w:proofErr w:type="gramEnd"/>
      <w:r w:rsidRPr="0034029A">
        <w:rPr>
          <w:rFonts w:ascii="Times New Roman" w:hAnsi="Times New Roman"/>
          <w:sz w:val="28"/>
          <w:szCs w:val="28"/>
          <w:lang w:val="en-US"/>
        </w:rPr>
        <w:t xml:space="preserve"> She </w:t>
      </w:r>
      <w:proofErr w:type="gramStart"/>
      <w:r w:rsidRPr="0034029A">
        <w:rPr>
          <w:rFonts w:ascii="Times New Roman" w:hAnsi="Times New Roman"/>
          <w:sz w:val="28"/>
          <w:szCs w:val="28"/>
          <w:lang w:val="en-US"/>
        </w:rPr>
        <w:t>was named</w:t>
      </w:r>
      <w:proofErr w:type="gramEnd"/>
      <w:r w:rsidRPr="0034029A">
        <w:rPr>
          <w:rFonts w:ascii="Times New Roman" w:hAnsi="Times New Roman"/>
          <w:sz w:val="28"/>
          <w:szCs w:val="28"/>
          <w:lang w:val="en-US"/>
        </w:rPr>
        <w:t xml:space="preserve"> an Honorary Member of the American Academy of Arts and Letters and an Honorary Fellow of the American Institute of Architects. She has been on the Board of Trustees of The Architecture Foundation. She is currently Professor at the University of Applied Arts Vienna in Austria. In 2002, she won the international design competition to design Singapore's one-north master plan. In 2005, her design won the competition for the new city casino of Basel</w:t>
      </w:r>
      <w:r>
        <w:rPr>
          <w:rFonts w:ascii="Times New Roman" w:hAnsi="Times New Roman"/>
          <w:sz w:val="28"/>
          <w:szCs w:val="28"/>
          <w:lang w:val="en-US"/>
        </w:rPr>
        <w:t>, Switzerland</w:t>
      </w:r>
      <w:proofErr w:type="gramStart"/>
      <w:r>
        <w:rPr>
          <w:rFonts w:ascii="Times New Roman" w:hAnsi="Times New Roman"/>
          <w:sz w:val="28"/>
          <w:szCs w:val="28"/>
          <w:lang w:val="en-US"/>
        </w:rPr>
        <w:t>.[</w:t>
      </w:r>
      <w:proofErr w:type="gramEnd"/>
      <w:r>
        <w:rPr>
          <w:rFonts w:ascii="Times New Roman" w:hAnsi="Times New Roman"/>
          <w:sz w:val="28"/>
          <w:szCs w:val="28"/>
          <w:lang w:val="en-US"/>
        </w:rPr>
        <w:t>citation needed]</w:t>
      </w:r>
    </w:p>
    <w:p w:rsidR="007B6C67" w:rsidRPr="0034029A" w:rsidRDefault="007B6C67" w:rsidP="007B6C67">
      <w:pPr>
        <w:pStyle w:val="a8"/>
        <w:spacing w:after="0" w:line="240" w:lineRule="auto"/>
        <w:ind w:left="0" w:firstLine="567"/>
        <w:rPr>
          <w:rFonts w:ascii="Times New Roman" w:hAnsi="Times New Roman"/>
          <w:sz w:val="28"/>
          <w:szCs w:val="28"/>
          <w:lang w:val="en-US"/>
        </w:rPr>
      </w:pPr>
      <w:r w:rsidRPr="0034029A">
        <w:rPr>
          <w:rFonts w:ascii="Times New Roman" w:hAnsi="Times New Roman"/>
          <w:sz w:val="28"/>
          <w:szCs w:val="28"/>
          <w:lang w:val="en-US"/>
        </w:rPr>
        <w:t xml:space="preserve">In 2004 </w:t>
      </w: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became the first female and first </w:t>
      </w:r>
      <w:proofErr w:type="gramStart"/>
      <w:r w:rsidRPr="0034029A">
        <w:rPr>
          <w:rFonts w:ascii="Times New Roman" w:hAnsi="Times New Roman"/>
          <w:sz w:val="28"/>
          <w:szCs w:val="28"/>
          <w:lang w:val="en-US"/>
        </w:rPr>
        <w:t>Muslim[</w:t>
      </w:r>
      <w:proofErr w:type="gramEnd"/>
      <w:r w:rsidRPr="0034029A">
        <w:rPr>
          <w:rFonts w:ascii="Times New Roman" w:hAnsi="Times New Roman"/>
          <w:sz w:val="28"/>
          <w:szCs w:val="28"/>
          <w:lang w:val="en-US"/>
        </w:rPr>
        <w:t xml:space="preserve">1] recipient of the </w:t>
      </w:r>
      <w:proofErr w:type="spellStart"/>
      <w:r w:rsidRPr="0034029A">
        <w:rPr>
          <w:rFonts w:ascii="Times New Roman" w:hAnsi="Times New Roman"/>
          <w:sz w:val="28"/>
          <w:szCs w:val="28"/>
          <w:lang w:val="en-US"/>
        </w:rPr>
        <w:t>Pritzker</w:t>
      </w:r>
      <w:proofErr w:type="spellEnd"/>
      <w:r w:rsidRPr="0034029A">
        <w:rPr>
          <w:rFonts w:ascii="Times New Roman" w:hAnsi="Times New Roman"/>
          <w:sz w:val="28"/>
          <w:szCs w:val="28"/>
          <w:lang w:val="en-US"/>
        </w:rPr>
        <w:t xml:space="preserve"> Architecture Prize, architecture's equivalent of the Nobel Prize. She is a member of the editorial board of the </w:t>
      </w:r>
      <w:proofErr w:type="spellStart"/>
      <w:r w:rsidRPr="0034029A">
        <w:rPr>
          <w:rFonts w:ascii="Times New Roman" w:hAnsi="Times New Roman"/>
          <w:sz w:val="28"/>
          <w:szCs w:val="28"/>
          <w:lang w:val="en-US"/>
        </w:rPr>
        <w:t>Encyclopædia</w:t>
      </w:r>
      <w:proofErr w:type="spellEnd"/>
      <w:r w:rsidRPr="0034029A">
        <w:rPr>
          <w:rFonts w:ascii="Times New Roman" w:hAnsi="Times New Roman"/>
          <w:sz w:val="28"/>
          <w:szCs w:val="28"/>
          <w:lang w:val="en-US"/>
        </w:rPr>
        <w:t xml:space="preserve"> Britannica. In 2006, she </w:t>
      </w:r>
      <w:proofErr w:type="gramStart"/>
      <w:r w:rsidRPr="0034029A">
        <w:rPr>
          <w:rFonts w:ascii="Times New Roman" w:hAnsi="Times New Roman"/>
          <w:sz w:val="28"/>
          <w:szCs w:val="28"/>
          <w:lang w:val="en-US"/>
        </w:rPr>
        <w:t xml:space="preserve">was </w:t>
      </w:r>
      <w:proofErr w:type="spellStart"/>
      <w:r w:rsidRPr="0034029A">
        <w:rPr>
          <w:rFonts w:ascii="Times New Roman" w:hAnsi="Times New Roman"/>
          <w:sz w:val="28"/>
          <w:szCs w:val="28"/>
          <w:lang w:val="en-US"/>
        </w:rPr>
        <w:t>honoured</w:t>
      </w:r>
      <w:proofErr w:type="spellEnd"/>
      <w:proofErr w:type="gramEnd"/>
      <w:r w:rsidRPr="0034029A">
        <w:rPr>
          <w:rFonts w:ascii="Times New Roman" w:hAnsi="Times New Roman"/>
          <w:sz w:val="28"/>
          <w:szCs w:val="28"/>
          <w:lang w:val="en-US"/>
        </w:rPr>
        <w:t xml:space="preserve"> with a retrospective spanning her entire work at the Guggenheim Museum in New York; that year she also received an Honorary Degree from the American University of Beirut. Her architectural design firm, </w:t>
      </w:r>
      <w:proofErr w:type="spellStart"/>
      <w:r w:rsidRPr="0034029A">
        <w:rPr>
          <w:rFonts w:ascii="Times New Roman" w:hAnsi="Times New Roman"/>
          <w:sz w:val="28"/>
          <w:szCs w:val="28"/>
          <w:lang w:val="en-US"/>
        </w:rPr>
        <w:t>Zaha</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Architects, employs more than 350 people, and </w:t>
      </w:r>
      <w:proofErr w:type="gramStart"/>
      <w:r w:rsidRPr="0034029A">
        <w:rPr>
          <w:rFonts w:ascii="Times New Roman" w:hAnsi="Times New Roman"/>
          <w:sz w:val="28"/>
          <w:szCs w:val="28"/>
          <w:lang w:val="en-US"/>
        </w:rPr>
        <w:t>is headquartered</w:t>
      </w:r>
      <w:proofErr w:type="gramEnd"/>
      <w:r w:rsidRPr="0034029A">
        <w:rPr>
          <w:rFonts w:ascii="Times New Roman" w:hAnsi="Times New Roman"/>
          <w:sz w:val="28"/>
          <w:szCs w:val="28"/>
          <w:lang w:val="en-US"/>
        </w:rPr>
        <w:t xml:space="preserve"> in a Victorian former school b</w:t>
      </w:r>
      <w:r>
        <w:rPr>
          <w:rFonts w:ascii="Times New Roman" w:hAnsi="Times New Roman"/>
          <w:sz w:val="28"/>
          <w:szCs w:val="28"/>
          <w:lang w:val="en-US"/>
        </w:rPr>
        <w:t xml:space="preserve">uilding in </w:t>
      </w:r>
      <w:proofErr w:type="spellStart"/>
      <w:r>
        <w:rPr>
          <w:rFonts w:ascii="Times New Roman" w:hAnsi="Times New Roman"/>
          <w:sz w:val="28"/>
          <w:szCs w:val="28"/>
          <w:lang w:val="en-US"/>
        </w:rPr>
        <w:t>Clerkenwell</w:t>
      </w:r>
      <w:proofErr w:type="spellEnd"/>
      <w:r>
        <w:rPr>
          <w:rFonts w:ascii="Times New Roman" w:hAnsi="Times New Roman"/>
          <w:sz w:val="28"/>
          <w:szCs w:val="28"/>
          <w:lang w:val="en-US"/>
        </w:rPr>
        <w:t>, London.</w:t>
      </w:r>
    </w:p>
    <w:p w:rsidR="007B6C67" w:rsidRPr="0034029A" w:rsidRDefault="007B6C67" w:rsidP="007B6C67">
      <w:pPr>
        <w:pStyle w:val="a8"/>
        <w:spacing w:after="0" w:line="240" w:lineRule="auto"/>
        <w:ind w:left="0" w:firstLine="567"/>
        <w:rPr>
          <w:rFonts w:ascii="Times New Roman" w:hAnsi="Times New Roman"/>
          <w:sz w:val="28"/>
          <w:szCs w:val="28"/>
          <w:lang w:val="en-US"/>
        </w:rPr>
      </w:pPr>
      <w:r w:rsidRPr="0034029A">
        <w:rPr>
          <w:rFonts w:ascii="Times New Roman" w:hAnsi="Times New Roman"/>
          <w:sz w:val="28"/>
          <w:szCs w:val="28"/>
          <w:lang w:val="en-US"/>
        </w:rPr>
        <w:t>In 2008, she ranked 69th on the Forbes list of "The Worl</w:t>
      </w:r>
      <w:r>
        <w:rPr>
          <w:rFonts w:ascii="Times New Roman" w:hAnsi="Times New Roman"/>
          <w:sz w:val="28"/>
          <w:szCs w:val="28"/>
          <w:lang w:val="en-US"/>
        </w:rPr>
        <w:t>d's 100 Most Powerful Women".</w:t>
      </w:r>
      <w:r w:rsidRPr="0034029A">
        <w:rPr>
          <w:rFonts w:ascii="Times New Roman" w:hAnsi="Times New Roman"/>
          <w:sz w:val="28"/>
          <w:szCs w:val="28"/>
          <w:lang w:val="en-US"/>
        </w:rPr>
        <w:t xml:space="preserve"> On 2 January 2009, she was the guest editor of the BBC's </w:t>
      </w:r>
      <w:proofErr w:type="gramStart"/>
      <w:r w:rsidRPr="0034029A">
        <w:rPr>
          <w:rFonts w:ascii="Times New Roman" w:hAnsi="Times New Roman"/>
          <w:sz w:val="28"/>
          <w:szCs w:val="28"/>
          <w:lang w:val="en-US"/>
        </w:rPr>
        <w:t>flagship morning</w:t>
      </w:r>
      <w:r>
        <w:rPr>
          <w:rFonts w:ascii="Times New Roman" w:hAnsi="Times New Roman"/>
          <w:sz w:val="28"/>
          <w:szCs w:val="28"/>
          <w:lang w:val="en-US"/>
        </w:rPr>
        <w:t xml:space="preserve"> radio news </w:t>
      </w:r>
      <w:proofErr w:type="spellStart"/>
      <w:r>
        <w:rPr>
          <w:rFonts w:ascii="Times New Roman" w:hAnsi="Times New Roman"/>
          <w:sz w:val="28"/>
          <w:szCs w:val="28"/>
          <w:lang w:val="en-US"/>
        </w:rPr>
        <w:t>programme</w:t>
      </w:r>
      <w:proofErr w:type="spellEnd"/>
      <w:proofErr w:type="gramEnd"/>
      <w:r>
        <w:rPr>
          <w:rFonts w:ascii="Times New Roman" w:hAnsi="Times New Roman"/>
          <w:sz w:val="28"/>
          <w:szCs w:val="28"/>
          <w:lang w:val="en-US"/>
        </w:rPr>
        <w:t>, Today.</w:t>
      </w:r>
    </w:p>
    <w:p w:rsidR="007B6C67" w:rsidRPr="0034029A" w:rsidRDefault="007B6C67" w:rsidP="007B6C67">
      <w:pPr>
        <w:pStyle w:val="a8"/>
        <w:spacing w:after="0" w:line="240" w:lineRule="auto"/>
        <w:ind w:left="0" w:firstLine="567"/>
        <w:rPr>
          <w:rFonts w:ascii="Times New Roman" w:hAnsi="Times New Roman"/>
          <w:sz w:val="28"/>
          <w:szCs w:val="28"/>
          <w:lang w:val="en-US"/>
        </w:rPr>
      </w:pPr>
      <w:r w:rsidRPr="0034029A">
        <w:rPr>
          <w:rFonts w:ascii="Times New Roman" w:hAnsi="Times New Roman"/>
          <w:sz w:val="28"/>
          <w:szCs w:val="28"/>
          <w:lang w:val="en-US"/>
        </w:rPr>
        <w:t>In 2010 she was named by Time magazine as influential thinker in the 20</w:t>
      </w:r>
      <w:r>
        <w:rPr>
          <w:rFonts w:ascii="Times New Roman" w:hAnsi="Times New Roman"/>
          <w:sz w:val="28"/>
          <w:szCs w:val="28"/>
          <w:lang w:val="en-US"/>
        </w:rPr>
        <w:t>10 TIME 100 issue.</w:t>
      </w:r>
      <w:r w:rsidRPr="0034029A">
        <w:rPr>
          <w:rFonts w:ascii="Times New Roman" w:hAnsi="Times New Roman"/>
          <w:sz w:val="28"/>
          <w:szCs w:val="28"/>
          <w:lang w:val="en-US"/>
        </w:rPr>
        <w:t xml:space="preserve"> In September 2010, The British magazine New Statesman listed </w:t>
      </w:r>
      <w:proofErr w:type="spellStart"/>
      <w:r w:rsidRPr="0034029A">
        <w:rPr>
          <w:rFonts w:ascii="Times New Roman" w:hAnsi="Times New Roman"/>
          <w:sz w:val="28"/>
          <w:szCs w:val="28"/>
          <w:lang w:val="en-US"/>
        </w:rPr>
        <w:lastRenderedPageBreak/>
        <w:t>Zaha</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at number 42 in their annual survey of "The World's 50 Mo</w:t>
      </w:r>
      <w:r>
        <w:rPr>
          <w:rFonts w:ascii="Times New Roman" w:hAnsi="Times New Roman"/>
          <w:sz w:val="28"/>
          <w:szCs w:val="28"/>
          <w:lang w:val="en-US"/>
        </w:rPr>
        <w:t>st Influential Figures 2010".</w:t>
      </w:r>
    </w:p>
    <w:p w:rsidR="007B6C67" w:rsidRPr="0034029A" w:rsidRDefault="007B6C67" w:rsidP="007B6C67">
      <w:pPr>
        <w:pStyle w:val="a8"/>
        <w:spacing w:after="0" w:line="240" w:lineRule="auto"/>
        <w:ind w:left="0" w:firstLine="567"/>
        <w:rPr>
          <w:rFonts w:ascii="Times New Roman" w:hAnsi="Times New Roman"/>
          <w:sz w:val="28"/>
          <w:szCs w:val="28"/>
          <w:lang w:val="en-US"/>
        </w:rPr>
      </w:pPr>
      <w:r w:rsidRPr="0034029A">
        <w:rPr>
          <w:rFonts w:ascii="Times New Roman" w:hAnsi="Times New Roman"/>
          <w:sz w:val="28"/>
          <w:szCs w:val="28"/>
          <w:lang w:val="en-US"/>
        </w:rPr>
        <w:t xml:space="preserve">She won the </w:t>
      </w:r>
      <w:proofErr w:type="spellStart"/>
      <w:r w:rsidRPr="0034029A">
        <w:rPr>
          <w:rFonts w:ascii="Times New Roman" w:hAnsi="Times New Roman"/>
          <w:sz w:val="28"/>
          <w:szCs w:val="28"/>
          <w:lang w:val="en-US"/>
        </w:rPr>
        <w:t>Stirling</w:t>
      </w:r>
      <w:proofErr w:type="spellEnd"/>
      <w:r w:rsidRPr="0034029A">
        <w:rPr>
          <w:rFonts w:ascii="Times New Roman" w:hAnsi="Times New Roman"/>
          <w:sz w:val="28"/>
          <w:szCs w:val="28"/>
          <w:lang w:val="en-US"/>
        </w:rPr>
        <w:t xml:space="preserve"> Prize two years running: in 2010, for one of her most celebrated works, the </w:t>
      </w:r>
      <w:proofErr w:type="spellStart"/>
      <w:r w:rsidRPr="0034029A">
        <w:rPr>
          <w:rFonts w:ascii="Times New Roman" w:hAnsi="Times New Roman"/>
          <w:sz w:val="28"/>
          <w:szCs w:val="28"/>
          <w:lang w:val="en-US"/>
        </w:rPr>
        <w:t>Maxxi</w:t>
      </w:r>
      <w:proofErr w:type="spellEnd"/>
      <w:r w:rsidRPr="0034029A">
        <w:rPr>
          <w:rFonts w:ascii="Times New Roman" w:hAnsi="Times New Roman"/>
          <w:sz w:val="28"/>
          <w:szCs w:val="28"/>
          <w:lang w:val="en-US"/>
        </w:rPr>
        <w:t xml:space="preserve"> in Rome, and in 2011 for the Evelyn Grace Academy, a Z-shapes school in Brixton.</w:t>
      </w:r>
    </w:p>
    <w:p w:rsidR="007B6C67" w:rsidRPr="0034029A" w:rsidRDefault="007B6C67" w:rsidP="007B6C67">
      <w:pPr>
        <w:pStyle w:val="a8"/>
        <w:spacing w:after="0" w:line="240" w:lineRule="auto"/>
        <w:ind w:left="0" w:firstLine="567"/>
        <w:rPr>
          <w:rFonts w:ascii="Times New Roman" w:hAnsi="Times New Roman"/>
          <w:sz w:val="28"/>
          <w:szCs w:val="28"/>
          <w:lang w:val="en-US"/>
        </w:rPr>
      </w:pP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is the designer of the </w:t>
      </w:r>
      <w:proofErr w:type="spellStart"/>
      <w:r w:rsidRPr="0034029A">
        <w:rPr>
          <w:rFonts w:ascii="Times New Roman" w:hAnsi="Times New Roman"/>
          <w:sz w:val="28"/>
          <w:szCs w:val="28"/>
          <w:lang w:val="en-US"/>
        </w:rPr>
        <w:t>Dongdaemun</w:t>
      </w:r>
      <w:proofErr w:type="spellEnd"/>
      <w:r w:rsidRPr="0034029A">
        <w:rPr>
          <w:rFonts w:ascii="Times New Roman" w:hAnsi="Times New Roman"/>
          <w:sz w:val="28"/>
          <w:szCs w:val="28"/>
          <w:lang w:val="en-US"/>
        </w:rPr>
        <w:t xml:space="preserve"> Design Plaza &amp; Park in Seoul, South Korea, which </w:t>
      </w:r>
      <w:proofErr w:type="gramStart"/>
      <w:r w:rsidRPr="0034029A">
        <w:rPr>
          <w:rFonts w:ascii="Times New Roman" w:hAnsi="Times New Roman"/>
          <w:sz w:val="28"/>
          <w:szCs w:val="28"/>
          <w:lang w:val="en-US"/>
        </w:rPr>
        <w:t>is expected</w:t>
      </w:r>
      <w:proofErr w:type="gramEnd"/>
      <w:r w:rsidRPr="0034029A">
        <w:rPr>
          <w:rFonts w:ascii="Times New Roman" w:hAnsi="Times New Roman"/>
          <w:sz w:val="28"/>
          <w:szCs w:val="28"/>
          <w:lang w:val="en-US"/>
        </w:rPr>
        <w:t xml:space="preserve"> to be the centerpiece of the festivities for the city's designation as World Design Capital 2010. The complex </w:t>
      </w:r>
      <w:proofErr w:type="gramStart"/>
      <w:r w:rsidRPr="0034029A">
        <w:rPr>
          <w:rFonts w:ascii="Times New Roman" w:hAnsi="Times New Roman"/>
          <w:sz w:val="28"/>
          <w:szCs w:val="28"/>
          <w:lang w:val="en-US"/>
        </w:rPr>
        <w:t>is sch</w:t>
      </w:r>
      <w:r>
        <w:rPr>
          <w:rFonts w:ascii="Times New Roman" w:hAnsi="Times New Roman"/>
          <w:sz w:val="28"/>
          <w:szCs w:val="28"/>
          <w:lang w:val="en-US"/>
        </w:rPr>
        <w:t>eduled to be completed</w:t>
      </w:r>
      <w:proofErr w:type="gramEnd"/>
      <w:r>
        <w:rPr>
          <w:rFonts w:ascii="Times New Roman" w:hAnsi="Times New Roman"/>
          <w:sz w:val="28"/>
          <w:szCs w:val="28"/>
          <w:lang w:val="en-US"/>
        </w:rPr>
        <w:t xml:space="preserve"> in 2011.</w:t>
      </w:r>
    </w:p>
    <w:p w:rsidR="007B6C67" w:rsidRPr="002F362F" w:rsidRDefault="007B6C67" w:rsidP="007B6C67">
      <w:pPr>
        <w:pStyle w:val="a8"/>
        <w:spacing w:after="0" w:line="240" w:lineRule="auto"/>
        <w:ind w:left="0" w:firstLine="567"/>
        <w:rPr>
          <w:rFonts w:ascii="Times New Roman" w:hAnsi="Times New Roman"/>
          <w:sz w:val="28"/>
          <w:szCs w:val="28"/>
          <w:lang w:val="en-US"/>
        </w:rPr>
      </w:pP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w:t>
      </w:r>
      <w:proofErr w:type="gramStart"/>
      <w:r w:rsidRPr="0034029A">
        <w:rPr>
          <w:rFonts w:ascii="Times New Roman" w:hAnsi="Times New Roman"/>
          <w:sz w:val="28"/>
          <w:szCs w:val="28"/>
          <w:lang w:val="en-US"/>
        </w:rPr>
        <w:t>was appointed</w:t>
      </w:r>
      <w:proofErr w:type="gramEnd"/>
      <w:r w:rsidRPr="0034029A">
        <w:rPr>
          <w:rFonts w:ascii="Times New Roman" w:hAnsi="Times New Roman"/>
          <w:sz w:val="28"/>
          <w:szCs w:val="28"/>
          <w:lang w:val="en-US"/>
        </w:rPr>
        <w:t xml:space="preserve"> Commander of the Order of the British Empire (CBE) in 2002 and Dame Commander of the Order of the British Empire (DBE) in the 2012 Birthday </w:t>
      </w:r>
      <w:proofErr w:type="spellStart"/>
      <w:r w:rsidRPr="0034029A">
        <w:rPr>
          <w:rFonts w:ascii="Times New Roman" w:hAnsi="Times New Roman"/>
          <w:sz w:val="28"/>
          <w:szCs w:val="28"/>
          <w:lang w:val="en-US"/>
        </w:rPr>
        <w:t>Honours</w:t>
      </w:r>
      <w:proofErr w:type="spellEnd"/>
      <w:r w:rsidRPr="0034029A">
        <w:rPr>
          <w:rFonts w:ascii="Times New Roman" w:hAnsi="Times New Roman"/>
          <w:sz w:val="28"/>
          <w:szCs w:val="28"/>
          <w:lang w:val="en-US"/>
        </w:rPr>
        <w:t xml:space="preserve"> </w:t>
      </w:r>
      <w:r>
        <w:rPr>
          <w:rFonts w:ascii="Times New Roman" w:hAnsi="Times New Roman"/>
          <w:sz w:val="28"/>
          <w:szCs w:val="28"/>
          <w:lang w:val="en-US"/>
        </w:rPr>
        <w:t>for services to architecture.</w:t>
      </w:r>
    </w:p>
    <w:p w:rsidR="007B6C67" w:rsidRPr="0034029A" w:rsidRDefault="007B6C67" w:rsidP="007B6C67">
      <w:pPr>
        <w:pStyle w:val="a8"/>
        <w:spacing w:after="0" w:line="240" w:lineRule="auto"/>
        <w:ind w:left="0" w:firstLine="567"/>
        <w:rPr>
          <w:rFonts w:ascii="Times New Roman" w:hAnsi="Times New Roman"/>
          <w:sz w:val="28"/>
          <w:szCs w:val="28"/>
          <w:lang w:val="en-US"/>
        </w:rPr>
      </w:pPr>
      <w:r w:rsidRPr="0034029A">
        <w:rPr>
          <w:rFonts w:ascii="Times New Roman" w:hAnsi="Times New Roman"/>
          <w:sz w:val="28"/>
          <w:szCs w:val="28"/>
          <w:lang w:val="en-US"/>
        </w:rPr>
        <w:t>She has also undertaken some high-profile interior work, including the Mind Zone and Feet zone at the Millennium Dome in London as well as creating fluid furniture installations within the Georgian surroundings of Home House private members club in Marylebone, and the Z.CAR hydrogen-powered, three-wheeled automobile. In 2009, she worked with the clothing brand Lacoste, to create a new, hig</w:t>
      </w:r>
      <w:r>
        <w:rPr>
          <w:rFonts w:ascii="Times New Roman" w:hAnsi="Times New Roman"/>
          <w:sz w:val="28"/>
          <w:szCs w:val="28"/>
          <w:lang w:val="en-US"/>
        </w:rPr>
        <w:t>h fashion, and advanced boot.</w:t>
      </w:r>
      <w:r w:rsidRPr="0034029A">
        <w:rPr>
          <w:rFonts w:ascii="Times New Roman" w:hAnsi="Times New Roman"/>
          <w:sz w:val="28"/>
          <w:szCs w:val="28"/>
          <w:lang w:val="en-US"/>
        </w:rPr>
        <w:t xml:space="preserve"> In the same year, she also collaborated with the brassware m</w:t>
      </w:r>
      <w:r>
        <w:rPr>
          <w:rFonts w:ascii="Times New Roman" w:hAnsi="Times New Roman"/>
          <w:sz w:val="28"/>
          <w:szCs w:val="28"/>
          <w:lang w:val="en-US"/>
        </w:rPr>
        <w:t xml:space="preserve">anufacturer </w:t>
      </w:r>
      <w:proofErr w:type="spellStart"/>
      <w:r>
        <w:rPr>
          <w:rFonts w:ascii="Times New Roman" w:hAnsi="Times New Roman"/>
          <w:sz w:val="28"/>
          <w:szCs w:val="28"/>
          <w:lang w:val="en-US"/>
        </w:rPr>
        <w:t>Triflow</w:t>
      </w:r>
      <w:proofErr w:type="spellEnd"/>
      <w:r>
        <w:rPr>
          <w:rFonts w:ascii="Times New Roman" w:hAnsi="Times New Roman"/>
          <w:sz w:val="28"/>
          <w:szCs w:val="28"/>
          <w:lang w:val="en-US"/>
        </w:rPr>
        <w:t xml:space="preserve"> Concepts </w:t>
      </w:r>
      <w:r w:rsidRPr="0034029A">
        <w:rPr>
          <w:rFonts w:ascii="Times New Roman" w:hAnsi="Times New Roman"/>
          <w:sz w:val="28"/>
          <w:szCs w:val="28"/>
          <w:lang w:val="en-US"/>
        </w:rPr>
        <w:t xml:space="preserve">to produce two new designs in her signature </w:t>
      </w:r>
      <w:r>
        <w:rPr>
          <w:rFonts w:ascii="Times New Roman" w:hAnsi="Times New Roman"/>
          <w:sz w:val="28"/>
          <w:szCs w:val="28"/>
          <w:lang w:val="en-US"/>
        </w:rPr>
        <w:t>parametric architectural style.</w:t>
      </w:r>
    </w:p>
    <w:p w:rsidR="007B6C67" w:rsidRDefault="007B6C67" w:rsidP="007B6C67">
      <w:pPr>
        <w:pStyle w:val="a8"/>
        <w:spacing w:after="0" w:line="240" w:lineRule="auto"/>
        <w:ind w:left="0" w:firstLine="567"/>
        <w:rPr>
          <w:rFonts w:ascii="Times New Roman" w:hAnsi="Times New Roman"/>
          <w:sz w:val="28"/>
          <w:szCs w:val="28"/>
          <w:lang w:val="en-US"/>
        </w:rPr>
      </w:pPr>
      <w:r w:rsidRPr="0034029A">
        <w:rPr>
          <w:rFonts w:ascii="Times New Roman" w:hAnsi="Times New Roman"/>
          <w:sz w:val="28"/>
          <w:szCs w:val="28"/>
          <w:lang w:val="en-US"/>
        </w:rPr>
        <w:t xml:space="preserve">In 2007, </w:t>
      </w:r>
      <w:proofErr w:type="spellStart"/>
      <w:r w:rsidRPr="0034029A">
        <w:rPr>
          <w:rFonts w:ascii="Times New Roman" w:hAnsi="Times New Roman"/>
          <w:sz w:val="28"/>
          <w:szCs w:val="28"/>
          <w:lang w:val="en-US"/>
        </w:rPr>
        <w:t>Zaha</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designed the Moon System Sofa for leading Italian furniture manufacturer B&amp;B Italia</w:t>
      </w:r>
      <w:r>
        <w:rPr>
          <w:rFonts w:ascii="Times New Roman" w:hAnsi="Times New Roman"/>
          <w:sz w:val="28"/>
          <w:szCs w:val="28"/>
          <w:lang w:val="en-US"/>
        </w:rPr>
        <w:t>.</w:t>
      </w: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Pr="005515C5" w:rsidRDefault="007B6C67" w:rsidP="007B6C67">
      <w:pPr>
        <w:rPr>
          <w:sz w:val="28"/>
          <w:szCs w:val="28"/>
          <w:lang w:val="en-US"/>
        </w:rPr>
      </w:pPr>
    </w:p>
    <w:p w:rsidR="007B6C67" w:rsidRPr="005515C5" w:rsidRDefault="007B6C67" w:rsidP="007B6C67">
      <w:pPr>
        <w:rPr>
          <w:sz w:val="28"/>
          <w:szCs w:val="28"/>
          <w:lang w:val="en-US"/>
        </w:rPr>
      </w:pPr>
    </w:p>
    <w:p w:rsidR="007B6C67" w:rsidRDefault="007B6C67" w:rsidP="007B6C67">
      <w:pPr>
        <w:pStyle w:val="a8"/>
        <w:spacing w:after="0" w:line="240" w:lineRule="auto"/>
        <w:ind w:left="0" w:firstLine="567"/>
        <w:jc w:val="right"/>
        <w:rPr>
          <w:rFonts w:ascii="Times New Roman" w:hAnsi="Times New Roman"/>
          <w:sz w:val="24"/>
          <w:szCs w:val="24"/>
          <w:lang w:val="en-US"/>
        </w:rPr>
      </w:pPr>
      <w:proofErr w:type="spellStart"/>
      <w:r w:rsidRPr="007E19F8">
        <w:rPr>
          <w:rFonts w:ascii="Times New Roman" w:hAnsi="Times New Roman"/>
          <w:sz w:val="24"/>
          <w:szCs w:val="24"/>
          <w:lang w:val="en-US"/>
        </w:rPr>
        <w:t>Zaha</w:t>
      </w:r>
      <w:proofErr w:type="spellEnd"/>
      <w:r w:rsidRPr="007E19F8">
        <w:rPr>
          <w:rFonts w:ascii="Times New Roman" w:hAnsi="Times New Roman"/>
          <w:sz w:val="24"/>
          <w:szCs w:val="24"/>
          <w:lang w:val="en-US"/>
        </w:rPr>
        <w:t xml:space="preserve"> </w:t>
      </w:r>
      <w:proofErr w:type="spellStart"/>
      <w:r w:rsidRPr="007E19F8">
        <w:rPr>
          <w:rFonts w:ascii="Times New Roman" w:hAnsi="Times New Roman"/>
          <w:sz w:val="24"/>
          <w:szCs w:val="24"/>
          <w:lang w:val="en-US"/>
        </w:rPr>
        <w:t>Hadid</w:t>
      </w:r>
      <w:proofErr w:type="spellEnd"/>
    </w:p>
    <w:p w:rsidR="007B6C67" w:rsidRPr="007E19F8" w:rsidRDefault="007B6C67" w:rsidP="007B6C67">
      <w:pPr>
        <w:pStyle w:val="a8"/>
        <w:spacing w:after="0" w:line="240" w:lineRule="auto"/>
        <w:ind w:left="0" w:firstLine="567"/>
        <w:jc w:val="right"/>
        <w:rPr>
          <w:rFonts w:ascii="Times New Roman" w:hAnsi="Times New Roman"/>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55"/>
        <w:gridCol w:w="2918"/>
        <w:gridCol w:w="2871"/>
      </w:tblGrid>
      <w:tr w:rsidR="007B6C67" w:rsidRPr="005515C5" w:rsidTr="00055F64">
        <w:tc>
          <w:tcPr>
            <w:tcW w:w="3284"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2199005" cy="1644015"/>
                  <wp:effectExtent l="0" t="0" r="0" b="0"/>
                  <wp:docPr id="19" name="Рисунок 19" descr="File:Pabellón-Puente Zarago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descr="File:Pabellón-Puente Zaragoz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9005" cy="1644015"/>
                          </a:xfrm>
                          <a:prstGeom prst="rect">
                            <a:avLst/>
                          </a:prstGeom>
                          <a:noFill/>
                          <a:ln>
                            <a:noFill/>
                          </a:ln>
                        </pic:spPr>
                      </pic:pic>
                    </a:graphicData>
                  </a:graphic>
                </wp:inline>
              </w:drawing>
            </w:r>
          </w:p>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sz w:val="28"/>
                <w:szCs w:val="28"/>
                <w:lang w:val="en-US"/>
              </w:rPr>
              <w:t>Bridge Pavilion in Zaragoza, Aragon, Spain</w:t>
            </w:r>
          </w:p>
        </w:tc>
        <w:tc>
          <w:tcPr>
            <w:tcW w:w="3285"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1807210" cy="1360805"/>
                  <wp:effectExtent l="0" t="0" r="2540" b="0"/>
                  <wp:docPr id="18" name="Рисунок 18" descr="File:Bergisel 2004-11-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descr="File:Bergisel 2004-11-0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7210" cy="1360805"/>
                          </a:xfrm>
                          <a:prstGeom prst="rect">
                            <a:avLst/>
                          </a:prstGeom>
                          <a:noFill/>
                          <a:ln>
                            <a:noFill/>
                          </a:ln>
                        </pic:spPr>
                      </pic:pic>
                    </a:graphicData>
                  </a:graphic>
                </wp:inline>
              </w:drawing>
            </w: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roofErr w:type="spellStart"/>
            <w:r w:rsidRPr="00F26A91">
              <w:rPr>
                <w:sz w:val="28"/>
                <w:szCs w:val="28"/>
                <w:lang w:val="en-US"/>
              </w:rPr>
              <w:t>Bergisel</w:t>
            </w:r>
            <w:proofErr w:type="spellEnd"/>
            <w:r w:rsidRPr="00F26A91">
              <w:rPr>
                <w:sz w:val="28"/>
                <w:szCs w:val="28"/>
                <w:lang w:val="en-US"/>
              </w:rPr>
              <w:t xml:space="preserve"> Ski Jump, Innsbruck, Austria</w:t>
            </w:r>
          </w:p>
        </w:tc>
        <w:tc>
          <w:tcPr>
            <w:tcW w:w="3285"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1752600" cy="1316990"/>
                  <wp:effectExtent l="0" t="0" r="0" b="0"/>
                  <wp:docPr id="17" name="Рисунок 17" descr="File:BMW Leipz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9" descr="File:BMW Leipzig.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2600" cy="1316990"/>
                          </a:xfrm>
                          <a:prstGeom prst="rect">
                            <a:avLst/>
                          </a:prstGeom>
                          <a:noFill/>
                          <a:ln>
                            <a:noFill/>
                          </a:ln>
                        </pic:spPr>
                      </pic:pic>
                    </a:graphicData>
                  </a:graphic>
                </wp:inline>
              </w:drawing>
            </w: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sz w:val="28"/>
                <w:szCs w:val="28"/>
                <w:lang w:val="en-US"/>
              </w:rPr>
              <w:t>BMW Central Building, Leipzig, Germany</w:t>
            </w:r>
          </w:p>
        </w:tc>
      </w:tr>
      <w:tr w:rsidR="007B6C67" w:rsidRPr="005515C5" w:rsidTr="00055F64">
        <w:tc>
          <w:tcPr>
            <w:tcW w:w="3284"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2286000" cy="1197610"/>
                  <wp:effectExtent l="0" t="0" r="0" b="2540"/>
                  <wp:docPr id="16" name="Рисунок 16" descr="File:Vitra fire station, full view, Zaha Had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descr="File:Vitra fire station, full view, Zaha Hadid.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86000" cy="1197610"/>
                          </a:xfrm>
                          <a:prstGeom prst="rect">
                            <a:avLst/>
                          </a:prstGeom>
                          <a:noFill/>
                          <a:ln>
                            <a:noFill/>
                          </a:ln>
                        </pic:spPr>
                      </pic:pic>
                    </a:graphicData>
                  </a:graphic>
                </wp:inline>
              </w:drawing>
            </w: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roofErr w:type="spellStart"/>
            <w:r w:rsidRPr="00F26A91">
              <w:rPr>
                <w:sz w:val="28"/>
                <w:szCs w:val="28"/>
                <w:lang w:val="en-US"/>
              </w:rPr>
              <w:t>Vitra</w:t>
            </w:r>
            <w:proofErr w:type="spellEnd"/>
            <w:r w:rsidRPr="00F26A91">
              <w:rPr>
                <w:sz w:val="28"/>
                <w:szCs w:val="28"/>
                <w:lang w:val="en-US"/>
              </w:rPr>
              <w:t xml:space="preserve"> fire station, Weil am </w:t>
            </w:r>
            <w:proofErr w:type="spellStart"/>
            <w:r w:rsidRPr="00F26A91">
              <w:rPr>
                <w:sz w:val="28"/>
                <w:szCs w:val="28"/>
                <w:lang w:val="en-US"/>
              </w:rPr>
              <w:t>Rhein</w:t>
            </w:r>
            <w:proofErr w:type="spellEnd"/>
            <w:r w:rsidRPr="00F26A91">
              <w:rPr>
                <w:sz w:val="28"/>
                <w:szCs w:val="28"/>
                <w:lang w:val="en-US"/>
              </w:rPr>
              <w:t>, Germany</w:t>
            </w:r>
          </w:p>
        </w:tc>
        <w:tc>
          <w:tcPr>
            <w:tcW w:w="3285"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1850390" cy="1393190"/>
                  <wp:effectExtent l="0" t="0" r="0" b="0"/>
                  <wp:docPr id="15" name="Рисунок 15" descr="File:MaggiesCentreKirkcald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1" descr="File:MaggiesCentreKirkcaldy.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50390" cy="1393190"/>
                          </a:xfrm>
                          <a:prstGeom prst="rect">
                            <a:avLst/>
                          </a:prstGeom>
                          <a:noFill/>
                          <a:ln>
                            <a:noFill/>
                          </a:ln>
                        </pic:spPr>
                      </pic:pic>
                    </a:graphicData>
                  </a:graphic>
                </wp:inline>
              </w:drawing>
            </w:r>
          </w:p>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sz w:val="28"/>
                <w:szCs w:val="28"/>
                <w:lang w:val="en-US"/>
              </w:rPr>
              <w:t>Maggie's Centre, Kirkcaldy</w:t>
            </w:r>
          </w:p>
        </w:tc>
        <w:tc>
          <w:tcPr>
            <w:tcW w:w="3285"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1621790" cy="2165985"/>
                  <wp:effectExtent l="0" t="0" r="0" b="5715"/>
                  <wp:docPr id="14" name="Рисунок 14" descr="File:Contemp Art 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2" descr="File:Contemp Art Center.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21790" cy="2165985"/>
                          </a:xfrm>
                          <a:prstGeom prst="rect">
                            <a:avLst/>
                          </a:prstGeom>
                          <a:noFill/>
                          <a:ln>
                            <a:noFill/>
                          </a:ln>
                        </pic:spPr>
                      </pic:pic>
                    </a:graphicData>
                  </a:graphic>
                </wp:inline>
              </w:drawing>
            </w:r>
          </w:p>
          <w:p w:rsidR="007B6C67" w:rsidRPr="00F26A91" w:rsidRDefault="007B6C67" w:rsidP="00055F64">
            <w:pPr>
              <w:rPr>
                <w:sz w:val="28"/>
                <w:szCs w:val="28"/>
                <w:lang w:val="en-US"/>
              </w:rPr>
            </w:pPr>
            <w:r w:rsidRPr="00F26A91">
              <w:rPr>
                <w:sz w:val="28"/>
                <w:szCs w:val="28"/>
                <w:lang w:val="en-US"/>
              </w:rPr>
              <w:t xml:space="preserve">Contemporary Arts Center, </w:t>
            </w:r>
            <w:proofErr w:type="spellStart"/>
            <w:r w:rsidRPr="00F26A91">
              <w:rPr>
                <w:sz w:val="28"/>
                <w:szCs w:val="28"/>
                <w:lang w:val="en-US"/>
              </w:rPr>
              <w:t>Hadid's</w:t>
            </w:r>
            <w:proofErr w:type="spellEnd"/>
            <w:r w:rsidRPr="00F26A91">
              <w:rPr>
                <w:sz w:val="28"/>
                <w:szCs w:val="28"/>
                <w:lang w:val="en-US"/>
              </w:rPr>
              <w:t xml:space="preserve"> first American work in Cincinnati, Ohio</w:t>
            </w:r>
          </w:p>
        </w:tc>
      </w:tr>
      <w:tr w:rsidR="007B6C67" w:rsidRPr="00F26A91" w:rsidTr="00055F64">
        <w:tc>
          <w:tcPr>
            <w:tcW w:w="3284"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2122805" cy="1513205"/>
                  <wp:effectExtent l="0" t="0" r="0" b="0"/>
                  <wp:docPr id="13" name="Рисунок 13" descr="http://cs301707.userapi.com/v301707100/11d7/nF1aKH-ut1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3" descr="http://cs301707.userapi.com/v301707100/11d7/nF1aKH-ut1w.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22805" cy="1513205"/>
                          </a:xfrm>
                          <a:prstGeom prst="rect">
                            <a:avLst/>
                          </a:prstGeom>
                          <a:noFill/>
                          <a:ln>
                            <a:noFill/>
                          </a:ln>
                        </pic:spPr>
                      </pic:pic>
                    </a:graphicData>
                  </a:graphic>
                </wp:inline>
              </w:drawing>
            </w:r>
          </w:p>
          <w:p w:rsidR="007B6C67" w:rsidRPr="00F26A91" w:rsidRDefault="007B6C67" w:rsidP="00055F64">
            <w:pPr>
              <w:rPr>
                <w:sz w:val="28"/>
                <w:szCs w:val="28"/>
                <w:lang w:val="en-US"/>
              </w:rPr>
            </w:pPr>
            <w:proofErr w:type="spellStart"/>
            <w:r w:rsidRPr="00F26A91">
              <w:rPr>
                <w:sz w:val="28"/>
                <w:szCs w:val="28"/>
                <w:lang w:val="en-US"/>
              </w:rPr>
              <w:t>Geydar</w:t>
            </w:r>
            <w:proofErr w:type="spellEnd"/>
            <w:r w:rsidRPr="00F26A91">
              <w:rPr>
                <w:sz w:val="28"/>
                <w:szCs w:val="28"/>
                <w:lang w:val="en-US"/>
              </w:rPr>
              <w:t xml:space="preserve"> </w:t>
            </w:r>
            <w:proofErr w:type="spellStart"/>
            <w:r w:rsidRPr="00F26A91">
              <w:rPr>
                <w:sz w:val="28"/>
                <w:szCs w:val="28"/>
                <w:lang w:val="en-US"/>
              </w:rPr>
              <w:t>Aliev</w:t>
            </w:r>
            <w:proofErr w:type="spellEnd"/>
            <w:r w:rsidRPr="00F26A91">
              <w:rPr>
                <w:sz w:val="28"/>
                <w:szCs w:val="28"/>
                <w:lang w:val="en-US"/>
              </w:rPr>
              <w:t xml:space="preserve"> Cultural center, Azerbaijan</w:t>
            </w:r>
          </w:p>
        </w:tc>
        <w:tc>
          <w:tcPr>
            <w:tcW w:w="3285"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1818005" cy="1208405"/>
                  <wp:effectExtent l="0" t="0" r="0" b="0"/>
                  <wp:docPr id="12" name="Рисунок 12" descr="http://eliinbar.files.wordpress.com/2012/02/blog_zaha_001.jpg?w=45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4" descr="http://eliinbar.files.wordpress.com/2012/02/blog_zaha_001.jpg?w=450&amp;h=30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18005" cy="1208405"/>
                          </a:xfrm>
                          <a:prstGeom prst="rect">
                            <a:avLst/>
                          </a:prstGeom>
                          <a:noFill/>
                          <a:ln>
                            <a:noFill/>
                          </a:ln>
                        </pic:spPr>
                      </pic:pic>
                    </a:graphicData>
                  </a:graphic>
                </wp:inline>
              </w:drawing>
            </w:r>
          </w:p>
          <w:p w:rsidR="007B6C67" w:rsidRPr="00F26A91" w:rsidRDefault="007B6C67" w:rsidP="00055F64">
            <w:pPr>
              <w:rPr>
                <w:sz w:val="28"/>
                <w:szCs w:val="28"/>
                <w:lang w:val="en-US"/>
              </w:rPr>
            </w:pPr>
            <w:r w:rsidRPr="00F26A91">
              <w:rPr>
                <w:sz w:val="28"/>
                <w:szCs w:val="28"/>
                <w:lang w:val="en-US"/>
              </w:rPr>
              <w:t>Abu Dhabi Performing Arts Centre</w:t>
            </w:r>
          </w:p>
        </w:tc>
        <w:tc>
          <w:tcPr>
            <w:tcW w:w="3285"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1818005" cy="1360805"/>
                  <wp:effectExtent l="0" t="0" r="0" b="0"/>
                  <wp:docPr id="11" name="Рисунок 11" descr="http://cs1679.userapi.com/u1788083/44347991/x_c38803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5" descr="http://cs1679.userapi.com/u1788083/44347991/x_c3880339.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18005" cy="1360805"/>
                          </a:xfrm>
                          <a:prstGeom prst="rect">
                            <a:avLst/>
                          </a:prstGeom>
                          <a:noFill/>
                          <a:ln>
                            <a:noFill/>
                          </a:ln>
                        </pic:spPr>
                      </pic:pic>
                    </a:graphicData>
                  </a:graphic>
                </wp:inline>
              </w:drawing>
            </w:r>
          </w:p>
          <w:p w:rsidR="007B6C67" w:rsidRPr="00F26A91" w:rsidRDefault="007B6C67" w:rsidP="00055F64">
            <w:pPr>
              <w:rPr>
                <w:sz w:val="28"/>
                <w:szCs w:val="28"/>
                <w:lang w:val="en-US"/>
              </w:rPr>
            </w:pPr>
            <w:r w:rsidRPr="00F26A91">
              <w:rPr>
                <w:sz w:val="28"/>
                <w:szCs w:val="28"/>
                <w:lang w:val="en-US"/>
              </w:rPr>
              <w:t>Interior design of kitchen</w:t>
            </w:r>
          </w:p>
        </w:tc>
      </w:tr>
    </w:tbl>
    <w:p w:rsidR="007B6C67" w:rsidRPr="00DB3768"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jc w:val="center"/>
        <w:rPr>
          <w:rFonts w:ascii="Times New Roman" w:hAnsi="Times New Roman"/>
          <w:b/>
          <w:sz w:val="28"/>
          <w:szCs w:val="28"/>
          <w:lang w:val="en-US"/>
        </w:rPr>
      </w:pPr>
    </w:p>
    <w:p w:rsidR="007B6C67" w:rsidRDefault="007B6C67" w:rsidP="007B6C67">
      <w:pPr>
        <w:rPr>
          <w:b/>
          <w:sz w:val="28"/>
          <w:szCs w:val="28"/>
        </w:rPr>
      </w:pPr>
    </w:p>
    <w:p w:rsidR="007B6C67" w:rsidRPr="00F216DD" w:rsidRDefault="007B6C67" w:rsidP="007B6C67">
      <w:pPr>
        <w:rPr>
          <w:b/>
          <w:sz w:val="28"/>
          <w:szCs w:val="28"/>
        </w:rPr>
      </w:pPr>
    </w:p>
    <w:p w:rsidR="007B6C67" w:rsidRDefault="007B6C67" w:rsidP="007B6C67">
      <w:pPr>
        <w:pStyle w:val="a8"/>
        <w:numPr>
          <w:ilvl w:val="0"/>
          <w:numId w:val="1"/>
        </w:numPr>
        <w:spacing w:after="0" w:line="240" w:lineRule="auto"/>
        <w:jc w:val="center"/>
        <w:rPr>
          <w:rFonts w:ascii="Times New Roman" w:hAnsi="Times New Roman"/>
          <w:b/>
          <w:sz w:val="28"/>
          <w:szCs w:val="28"/>
          <w:lang w:val="en-US"/>
        </w:rPr>
      </w:pPr>
      <w:r w:rsidRPr="00333D8E">
        <w:rPr>
          <w:rFonts w:ascii="Times New Roman" w:hAnsi="Times New Roman"/>
          <w:b/>
          <w:sz w:val="28"/>
          <w:szCs w:val="28"/>
          <w:lang w:val="en-US"/>
        </w:rPr>
        <w:t>KISHO KUROKAWA</w:t>
      </w:r>
    </w:p>
    <w:p w:rsidR="007B6C67" w:rsidRDefault="007B6C67" w:rsidP="007B6C67">
      <w:pPr>
        <w:pStyle w:val="a8"/>
        <w:spacing w:after="0" w:line="240" w:lineRule="auto"/>
        <w:jc w:val="center"/>
        <w:rPr>
          <w:rFonts w:ascii="Times New Roman" w:hAnsi="Times New Roman"/>
          <w:sz w:val="28"/>
          <w:szCs w:val="28"/>
          <w:lang w:val="en-US"/>
        </w:rPr>
      </w:pPr>
      <w:r w:rsidRPr="00C612E2">
        <w:rPr>
          <w:rFonts w:ascii="Times New Roman" w:hAnsi="Times New Roman"/>
          <w:sz w:val="28"/>
          <w:szCs w:val="28"/>
          <w:lang w:val="en-US"/>
        </w:rPr>
        <w:t>(April 8, 1934 – October 12, 2007)</w:t>
      </w:r>
    </w:p>
    <w:p w:rsidR="007B6C67" w:rsidRDefault="007B6C67" w:rsidP="007B6C67">
      <w:pPr>
        <w:pStyle w:val="a8"/>
        <w:spacing w:after="0" w:line="240" w:lineRule="auto"/>
        <w:jc w:val="center"/>
        <w:rPr>
          <w:rFonts w:ascii="Times New Roman" w:hAnsi="Times New Roman"/>
          <w:sz w:val="28"/>
          <w:szCs w:val="28"/>
          <w:lang w:val="en-US"/>
        </w:rPr>
      </w:pPr>
    </w:p>
    <w:p w:rsidR="007B6C67" w:rsidRDefault="007B6C67" w:rsidP="007B6C67">
      <w:pPr>
        <w:pStyle w:val="a8"/>
        <w:spacing w:after="0" w:line="240" w:lineRule="auto"/>
        <w:rPr>
          <w:rFonts w:ascii="Times New Roman" w:hAnsi="Times New Roman"/>
          <w:b/>
          <w:sz w:val="28"/>
          <w:szCs w:val="28"/>
          <w:lang w:val="en-US"/>
        </w:rPr>
      </w:pPr>
      <w:r w:rsidRPr="00752BB6">
        <w:rPr>
          <w:noProof/>
          <w:lang w:eastAsia="ru-RU"/>
        </w:rPr>
        <w:drawing>
          <wp:inline distT="0" distB="0" distL="0" distR="0">
            <wp:extent cx="2503805" cy="2950210"/>
            <wp:effectExtent l="0" t="0" r="0" b="2540"/>
            <wp:docPr id="10" name="Рисунок 10" descr="http://image.architonic.com/imgArc/profile-1/4/5203214/portrait-kisho-kurokawa-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7_1350410813267_463" descr="http://image.architonic.com/imgArc/profile-1/4/5203214/portrait-kisho-kurokawa-0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03805" cy="2950210"/>
                    </a:xfrm>
                    <a:prstGeom prst="rect">
                      <a:avLst/>
                    </a:prstGeom>
                    <a:noFill/>
                    <a:ln>
                      <a:noFill/>
                    </a:ln>
                  </pic:spPr>
                </pic:pic>
              </a:graphicData>
            </a:graphic>
          </wp:inline>
        </w:drawing>
      </w:r>
    </w:p>
    <w:p w:rsidR="007B6C67" w:rsidRDefault="007B6C67" w:rsidP="007B6C67">
      <w:pPr>
        <w:pStyle w:val="a8"/>
        <w:spacing w:after="0" w:line="240" w:lineRule="auto"/>
        <w:rPr>
          <w:rFonts w:ascii="Times New Roman" w:hAnsi="Times New Roman"/>
          <w:b/>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w:t>
      </w:r>
      <w:proofErr w:type="spellStart"/>
      <w:r w:rsidRPr="00C612E2">
        <w:rPr>
          <w:rFonts w:ascii="MS Gothic" w:eastAsia="MS Gothic" w:hAnsi="MS Gothic" w:cs="MS Gothic" w:hint="eastAsia"/>
          <w:sz w:val="28"/>
          <w:szCs w:val="28"/>
          <w:lang w:val="en-US"/>
        </w:rPr>
        <w:t>黒川</w:t>
      </w:r>
      <w:proofErr w:type="spellEnd"/>
      <w:r w:rsidRPr="00C612E2">
        <w:rPr>
          <w:rFonts w:ascii="Times New Roman" w:hAnsi="Times New Roman"/>
          <w:sz w:val="28"/>
          <w:szCs w:val="28"/>
          <w:lang w:val="en-US"/>
        </w:rPr>
        <w:t xml:space="preserve"> </w:t>
      </w:r>
      <w:proofErr w:type="spellStart"/>
      <w:r w:rsidRPr="00C612E2">
        <w:rPr>
          <w:rFonts w:ascii="MS Gothic" w:eastAsia="MS Gothic" w:hAnsi="MS Gothic" w:cs="MS Gothic" w:hint="eastAsia"/>
          <w:sz w:val="28"/>
          <w:szCs w:val="28"/>
          <w:lang w:val="en-US"/>
        </w:rPr>
        <w:t>紀章</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Kurokawa</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Kishō</w:t>
      </w:r>
      <w:proofErr w:type="spellEnd"/>
      <w:r w:rsidRPr="00C612E2">
        <w:rPr>
          <w:rFonts w:ascii="Times New Roman" w:hAnsi="Times New Roman"/>
          <w:sz w:val="28"/>
          <w:szCs w:val="28"/>
          <w:lang w:val="en-US"/>
        </w:rPr>
        <w:t xml:space="preserve">) was a leading Japanese architect and one of the founders of the </w:t>
      </w:r>
      <w:proofErr w:type="spellStart"/>
      <w:r w:rsidRPr="00C612E2">
        <w:rPr>
          <w:rFonts w:ascii="Times New Roman" w:hAnsi="Times New Roman"/>
          <w:sz w:val="28"/>
          <w:szCs w:val="28"/>
          <w:lang w:val="en-US"/>
        </w:rPr>
        <w:t>Metabolist</w:t>
      </w:r>
      <w:proofErr w:type="spellEnd"/>
      <w:r w:rsidRPr="00C612E2">
        <w:rPr>
          <w:rFonts w:ascii="Times New Roman" w:hAnsi="Times New Roman"/>
          <w:sz w:val="28"/>
          <w:szCs w:val="28"/>
          <w:lang w:val="en-US"/>
        </w:rPr>
        <w:t xml:space="preserve"> Movement.</w:t>
      </w:r>
    </w:p>
    <w:p w:rsidR="007B6C67" w:rsidRPr="00C612E2" w:rsidRDefault="007B6C67" w:rsidP="007B6C67">
      <w:pPr>
        <w:pStyle w:val="a8"/>
        <w:spacing w:after="0" w:line="240" w:lineRule="auto"/>
        <w:ind w:left="0" w:firstLine="567"/>
        <w:rPr>
          <w:rFonts w:ascii="Times New Roman" w:hAnsi="Times New Roman"/>
          <w:sz w:val="28"/>
          <w:szCs w:val="28"/>
          <w:lang w:val="en-US"/>
        </w:rPr>
      </w:pPr>
      <w:r w:rsidRPr="00C612E2">
        <w:rPr>
          <w:rFonts w:ascii="Times New Roman" w:hAnsi="Times New Roman"/>
          <w:sz w:val="28"/>
          <w:szCs w:val="28"/>
          <w:lang w:val="en-US"/>
        </w:rPr>
        <w:t xml:space="preserve">Born in </w:t>
      </w:r>
      <w:proofErr w:type="spellStart"/>
      <w:r w:rsidRPr="00C612E2">
        <w:rPr>
          <w:rFonts w:ascii="Times New Roman" w:hAnsi="Times New Roman"/>
          <w:sz w:val="28"/>
          <w:szCs w:val="28"/>
          <w:lang w:val="en-US"/>
        </w:rPr>
        <w:t>Kanie</w:t>
      </w:r>
      <w:proofErr w:type="spellEnd"/>
      <w:r w:rsidRPr="00C612E2">
        <w:rPr>
          <w:rFonts w:ascii="Times New Roman" w:hAnsi="Times New Roman"/>
          <w:sz w:val="28"/>
          <w:szCs w:val="28"/>
          <w:lang w:val="en-US"/>
        </w:rPr>
        <w:t xml:space="preserve">, Aichi,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studied architecture at Kyoto University, graduating with a bachelor's degree in 1957. He then attended University of Tokyo, under the supervision of </w:t>
      </w:r>
      <w:proofErr w:type="spellStart"/>
      <w:r w:rsidRPr="00C612E2">
        <w:rPr>
          <w:rFonts w:ascii="Times New Roman" w:hAnsi="Times New Roman"/>
          <w:sz w:val="28"/>
          <w:szCs w:val="28"/>
          <w:lang w:val="en-US"/>
        </w:rPr>
        <w:t>Kenzo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Tange</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received a master's degree in 1959.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then went on to study for a doctorate of philosophy, but su</w:t>
      </w:r>
      <w:r>
        <w:rPr>
          <w:rFonts w:ascii="Times New Roman" w:hAnsi="Times New Roman"/>
          <w:sz w:val="28"/>
          <w:szCs w:val="28"/>
          <w:lang w:val="en-US"/>
        </w:rPr>
        <w:t>bsequently dropped out in 1964.</w:t>
      </w:r>
    </w:p>
    <w:p w:rsidR="007B6C67" w:rsidRDefault="007B6C67" w:rsidP="007B6C67">
      <w:pPr>
        <w:pStyle w:val="a8"/>
        <w:spacing w:after="0" w:line="240" w:lineRule="auto"/>
        <w:ind w:left="0" w:firstLine="567"/>
        <w:rPr>
          <w:rFonts w:ascii="Times New Roman" w:hAnsi="Times New Roman"/>
          <w:sz w:val="28"/>
          <w:szCs w:val="28"/>
          <w:lang w:val="en-US"/>
        </w:rPr>
      </w:pPr>
      <w:r w:rsidRPr="00C612E2">
        <w:rPr>
          <w:rFonts w:ascii="Times New Roman" w:hAnsi="Times New Roman"/>
          <w:sz w:val="28"/>
          <w:szCs w:val="28"/>
          <w:lang w:val="en-US"/>
        </w:rPr>
        <w:t xml:space="preserve">With colleagues, he cofounded the </w:t>
      </w:r>
      <w:proofErr w:type="spellStart"/>
      <w:r w:rsidRPr="00C612E2">
        <w:rPr>
          <w:rFonts w:ascii="Times New Roman" w:hAnsi="Times New Roman"/>
          <w:sz w:val="28"/>
          <w:szCs w:val="28"/>
          <w:lang w:val="en-US"/>
        </w:rPr>
        <w:t>Metabolist</w:t>
      </w:r>
      <w:proofErr w:type="spellEnd"/>
      <w:r w:rsidRPr="00C612E2">
        <w:rPr>
          <w:rFonts w:ascii="Times New Roman" w:hAnsi="Times New Roman"/>
          <w:sz w:val="28"/>
          <w:szCs w:val="28"/>
          <w:lang w:val="en-US"/>
        </w:rPr>
        <w:t xml:space="preserve"> Movement in 1960, whose members </w:t>
      </w:r>
      <w:proofErr w:type="gramStart"/>
      <w:r w:rsidRPr="00C612E2">
        <w:rPr>
          <w:rFonts w:ascii="Times New Roman" w:hAnsi="Times New Roman"/>
          <w:sz w:val="28"/>
          <w:szCs w:val="28"/>
          <w:lang w:val="en-US"/>
        </w:rPr>
        <w:t>were known</w:t>
      </w:r>
      <w:proofErr w:type="gramEnd"/>
      <w:r w:rsidRPr="00C612E2">
        <w:rPr>
          <w:rFonts w:ascii="Times New Roman" w:hAnsi="Times New Roman"/>
          <w:sz w:val="28"/>
          <w:szCs w:val="28"/>
          <w:lang w:val="en-US"/>
        </w:rPr>
        <w:t xml:space="preserve"> as </w:t>
      </w:r>
      <w:proofErr w:type="spellStart"/>
      <w:r w:rsidRPr="00C612E2">
        <w:rPr>
          <w:rFonts w:ascii="Times New Roman" w:hAnsi="Times New Roman"/>
          <w:sz w:val="28"/>
          <w:szCs w:val="28"/>
          <w:lang w:val="en-US"/>
        </w:rPr>
        <w:t>Metabolists</w:t>
      </w:r>
      <w:proofErr w:type="spellEnd"/>
      <w:r w:rsidRPr="00C612E2">
        <w:rPr>
          <w:rFonts w:ascii="Times New Roman" w:hAnsi="Times New Roman"/>
          <w:sz w:val="28"/>
          <w:szCs w:val="28"/>
          <w:lang w:val="en-US"/>
        </w:rPr>
        <w:t xml:space="preserve">. It was a radical Japanese avant-garde movement pursuing the merging and recycling of architecture styles within an Asian context. The movement was very successful, peaking when its members received praise for the Takara Cotillion </w:t>
      </w:r>
      <w:proofErr w:type="spellStart"/>
      <w:r w:rsidRPr="00C612E2">
        <w:rPr>
          <w:rFonts w:ascii="Times New Roman" w:hAnsi="Times New Roman"/>
          <w:sz w:val="28"/>
          <w:szCs w:val="28"/>
          <w:lang w:val="en-US"/>
        </w:rPr>
        <w:t>Beautillion</w:t>
      </w:r>
      <w:proofErr w:type="spellEnd"/>
      <w:r w:rsidRPr="00C612E2">
        <w:rPr>
          <w:rFonts w:ascii="Times New Roman" w:hAnsi="Times New Roman"/>
          <w:sz w:val="28"/>
          <w:szCs w:val="28"/>
          <w:lang w:val="en-US"/>
        </w:rPr>
        <w:t xml:space="preserve"> at the Osaka World Expo 1970. The group </w:t>
      </w:r>
      <w:proofErr w:type="gramStart"/>
      <w:r w:rsidRPr="00C612E2">
        <w:rPr>
          <w:rFonts w:ascii="Times New Roman" w:hAnsi="Times New Roman"/>
          <w:sz w:val="28"/>
          <w:szCs w:val="28"/>
          <w:lang w:val="en-US"/>
        </w:rPr>
        <w:t>was dismantled</w:t>
      </w:r>
      <w:proofErr w:type="gramEnd"/>
      <w:r w:rsidRPr="00C612E2">
        <w:rPr>
          <w:rFonts w:ascii="Times New Roman" w:hAnsi="Times New Roman"/>
          <w:sz w:val="28"/>
          <w:szCs w:val="28"/>
          <w:lang w:val="en-US"/>
        </w:rPr>
        <w:t xml:space="preserve"> shortly thereafter.</w:t>
      </w:r>
    </w:p>
    <w:p w:rsidR="007B6C67" w:rsidRDefault="007B6C67" w:rsidP="007B6C67">
      <w:pPr>
        <w:pStyle w:val="a8"/>
        <w:spacing w:after="0" w:line="240" w:lineRule="auto"/>
        <w:ind w:left="0" w:firstLine="567"/>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had a daughter, potter </w:t>
      </w:r>
      <w:proofErr w:type="spellStart"/>
      <w:r w:rsidRPr="00C612E2">
        <w:rPr>
          <w:rFonts w:ascii="Times New Roman" w:hAnsi="Times New Roman"/>
          <w:sz w:val="28"/>
          <w:szCs w:val="28"/>
          <w:lang w:val="en-US"/>
        </w:rPr>
        <w:t>Kako</w:t>
      </w:r>
      <w:proofErr w:type="spellEnd"/>
      <w:r w:rsidRPr="00C612E2">
        <w:rPr>
          <w:rFonts w:ascii="Times New Roman" w:hAnsi="Times New Roman"/>
          <w:sz w:val="28"/>
          <w:szCs w:val="28"/>
          <w:lang w:val="en-US"/>
        </w:rPr>
        <w:t xml:space="preserve"> Matsuura, and a son, renowned photographer </w:t>
      </w:r>
      <w:proofErr w:type="spellStart"/>
      <w:r w:rsidRPr="00C612E2">
        <w:rPr>
          <w:rFonts w:ascii="Times New Roman" w:hAnsi="Times New Roman"/>
          <w:sz w:val="28"/>
          <w:szCs w:val="28"/>
          <w:lang w:val="en-US"/>
        </w:rPr>
        <w:t>Mikio</w:t>
      </w:r>
      <w:proofErr w:type="spellEnd"/>
      <w:r w:rsidRPr="00C612E2">
        <w:rPr>
          <w:rFonts w:ascii="Times New Roman" w:hAnsi="Times New Roman"/>
          <w:sz w:val="28"/>
          <w:szCs w:val="28"/>
          <w:lang w:val="en-US"/>
        </w:rPr>
        <w:t xml:space="preserve">, from his first marriage to his college classmate. His second marriage was to </w:t>
      </w:r>
      <w:proofErr w:type="spellStart"/>
      <w:r w:rsidRPr="00C612E2">
        <w:rPr>
          <w:rFonts w:ascii="Times New Roman" w:hAnsi="Times New Roman"/>
          <w:sz w:val="28"/>
          <w:szCs w:val="28"/>
          <w:lang w:val="en-US"/>
        </w:rPr>
        <w:t>Ayako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Wakao</w:t>
      </w:r>
      <w:proofErr w:type="spellEnd"/>
      <w:r w:rsidRPr="00C612E2">
        <w:rPr>
          <w:rFonts w:ascii="Times New Roman" w:hAnsi="Times New Roman"/>
          <w:sz w:val="28"/>
          <w:szCs w:val="28"/>
          <w:lang w:val="en-US"/>
        </w:rPr>
        <w:t xml:space="preserve"> (</w:t>
      </w:r>
      <w:proofErr w:type="spellStart"/>
      <w:r w:rsidRPr="00C612E2">
        <w:rPr>
          <w:rFonts w:ascii="MS Gothic" w:eastAsia="MS Gothic" w:hAnsi="MS Gothic" w:cs="MS Gothic" w:hint="eastAsia"/>
          <w:sz w:val="28"/>
          <w:szCs w:val="28"/>
          <w:lang w:val="en-US"/>
        </w:rPr>
        <w:t>若尾</w:t>
      </w:r>
      <w:proofErr w:type="spellEnd"/>
      <w:r w:rsidRPr="00C612E2">
        <w:rPr>
          <w:rFonts w:ascii="Times New Roman" w:hAnsi="Times New Roman"/>
          <w:sz w:val="28"/>
          <w:szCs w:val="28"/>
          <w:lang w:val="en-US"/>
        </w:rPr>
        <w:t xml:space="preserve"> </w:t>
      </w:r>
      <w:proofErr w:type="spellStart"/>
      <w:r w:rsidRPr="00C612E2">
        <w:rPr>
          <w:rFonts w:ascii="MS Gothic" w:eastAsia="MS Gothic" w:hAnsi="MS Gothic" w:cs="MS Gothic" w:hint="eastAsia"/>
          <w:sz w:val="28"/>
          <w:szCs w:val="28"/>
          <w:lang w:val="en-US"/>
        </w:rPr>
        <w:t>文子</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Wakao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Ayako</w:t>
      </w:r>
      <w:proofErr w:type="spellEnd"/>
      <w:r w:rsidRPr="00C612E2">
        <w:rPr>
          <w:rFonts w:ascii="Times New Roman" w:hAnsi="Times New Roman"/>
          <w:sz w:val="28"/>
          <w:szCs w:val="28"/>
          <w:lang w:val="en-US"/>
        </w:rPr>
        <w:t>)</w:t>
      </w:r>
      <w:proofErr w:type="gramStart"/>
      <w:r w:rsidRPr="00C612E2">
        <w:rPr>
          <w:rFonts w:ascii="Times New Roman" w:hAnsi="Times New Roman"/>
          <w:sz w:val="28"/>
          <w:szCs w:val="28"/>
          <w:lang w:val="en-US"/>
        </w:rPr>
        <w:t>,</w:t>
      </w:r>
      <w:proofErr w:type="gramEnd"/>
      <w:r w:rsidRPr="00C612E2">
        <w:rPr>
          <w:rFonts w:ascii="Times New Roman" w:hAnsi="Times New Roman"/>
          <w:sz w:val="28"/>
          <w:szCs w:val="28"/>
          <w:lang w:val="en-US"/>
        </w:rPr>
        <w:t xml:space="preserve"> an actress with some notable films in the 1950s and 1960s and who still appears on stage. </w:t>
      </w:r>
      <w:proofErr w:type="spellStart"/>
      <w:proofErr w:type="gram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younger brother works in industrial design but has also cooperated with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on some architecture projects.</w:t>
      </w:r>
      <w:proofErr w:type="gramEnd"/>
    </w:p>
    <w:p w:rsidR="007B6C67" w:rsidRPr="00C612E2" w:rsidRDefault="007B6C67" w:rsidP="007B6C67">
      <w:pPr>
        <w:pStyle w:val="a8"/>
        <w:spacing w:after="0" w:line="240" w:lineRule="auto"/>
        <w:ind w:left="0" w:firstLine="567"/>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was the founder and president of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Architect &amp; Associates, established 8 April 1962. The enterprise's head office is in Tokyo with branch offices in Osaka, Nagoya, Astana, Kuala Lumpur, Beijing and Los Angeles. The company </w:t>
      </w:r>
      <w:proofErr w:type="gramStart"/>
      <w:r w:rsidRPr="00C612E2">
        <w:rPr>
          <w:rFonts w:ascii="Times New Roman" w:hAnsi="Times New Roman"/>
          <w:sz w:val="28"/>
          <w:szCs w:val="28"/>
          <w:lang w:val="en-US"/>
        </w:rPr>
        <w:t>is registered</w:t>
      </w:r>
      <w:proofErr w:type="gramEnd"/>
      <w:r w:rsidRPr="00C612E2">
        <w:rPr>
          <w:rFonts w:ascii="Times New Roman" w:hAnsi="Times New Roman"/>
          <w:sz w:val="28"/>
          <w:szCs w:val="28"/>
          <w:lang w:val="en-US"/>
        </w:rPr>
        <w:t xml:space="preserve"> with the Japanese government as a "</w:t>
      </w:r>
      <w:r>
        <w:rPr>
          <w:rFonts w:ascii="Times New Roman" w:hAnsi="Times New Roman"/>
          <w:sz w:val="28"/>
          <w:szCs w:val="28"/>
          <w:lang w:val="en-US"/>
        </w:rPr>
        <w:t>First Class Architects Office."</w:t>
      </w:r>
    </w:p>
    <w:p w:rsidR="007B6C67" w:rsidRPr="00C612E2" w:rsidRDefault="007B6C67" w:rsidP="007B6C67">
      <w:pPr>
        <w:pStyle w:val="a8"/>
        <w:spacing w:after="0" w:line="240" w:lineRule="auto"/>
        <w:ind w:left="0" w:firstLine="567"/>
        <w:rPr>
          <w:rFonts w:ascii="Times New Roman" w:hAnsi="Times New Roman"/>
          <w:sz w:val="28"/>
          <w:szCs w:val="28"/>
          <w:lang w:val="en-US"/>
        </w:rPr>
      </w:pPr>
      <w:r w:rsidRPr="00C612E2">
        <w:rPr>
          <w:rFonts w:ascii="Times New Roman" w:hAnsi="Times New Roman"/>
          <w:sz w:val="28"/>
          <w:szCs w:val="28"/>
          <w:lang w:val="en-US"/>
        </w:rPr>
        <w:t xml:space="preserve">Although he had practiced the concept of sustainable and eco-minded architecture for four decades,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became more adamant about environmental protection in his </w:t>
      </w:r>
      <w:proofErr w:type="spellStart"/>
      <w:r w:rsidRPr="00C612E2">
        <w:rPr>
          <w:rFonts w:ascii="Times New Roman" w:hAnsi="Times New Roman"/>
          <w:sz w:val="28"/>
          <w:szCs w:val="28"/>
          <w:lang w:val="en-US"/>
        </w:rPr>
        <w:t>latter</w:t>
      </w:r>
      <w:proofErr w:type="spellEnd"/>
      <w:r w:rsidRPr="00C612E2">
        <w:rPr>
          <w:rFonts w:ascii="Times New Roman" w:hAnsi="Times New Roman"/>
          <w:sz w:val="28"/>
          <w:szCs w:val="28"/>
          <w:lang w:val="en-US"/>
        </w:rPr>
        <w:t xml:space="preserve"> years. In 2007, he ran for governor of Tokyo and then for a seat in the House of </w:t>
      </w:r>
      <w:proofErr w:type="spellStart"/>
      <w:r w:rsidRPr="00C612E2">
        <w:rPr>
          <w:rFonts w:ascii="Times New Roman" w:hAnsi="Times New Roman"/>
          <w:sz w:val="28"/>
          <w:szCs w:val="28"/>
          <w:lang w:val="en-US"/>
        </w:rPr>
        <w:t>Councillors</w:t>
      </w:r>
      <w:proofErr w:type="spellEnd"/>
      <w:r w:rsidRPr="00C612E2">
        <w:rPr>
          <w:rFonts w:ascii="Times New Roman" w:hAnsi="Times New Roman"/>
          <w:sz w:val="28"/>
          <w:szCs w:val="28"/>
          <w:lang w:val="en-US"/>
        </w:rPr>
        <w:t xml:space="preserve"> in the Japanese House of </w:t>
      </w:r>
      <w:proofErr w:type="spellStart"/>
      <w:r w:rsidRPr="00C612E2">
        <w:rPr>
          <w:rFonts w:ascii="Times New Roman" w:hAnsi="Times New Roman"/>
          <w:sz w:val="28"/>
          <w:szCs w:val="28"/>
          <w:lang w:val="en-US"/>
        </w:rPr>
        <w:lastRenderedPageBreak/>
        <w:t>Councillors</w:t>
      </w:r>
      <w:proofErr w:type="spellEnd"/>
      <w:r w:rsidRPr="00C612E2">
        <w:rPr>
          <w:rFonts w:ascii="Times New Roman" w:hAnsi="Times New Roman"/>
          <w:sz w:val="28"/>
          <w:szCs w:val="28"/>
          <w:lang w:val="en-US"/>
        </w:rPr>
        <w:t xml:space="preserve"> election, 2007. Although not elected,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successfully established the Green Party to help provide environmental protection. Also in 2007,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created the structure of the Anaheim University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Green Institute, which helps to develop </w:t>
      </w:r>
      <w:proofErr w:type="gramStart"/>
      <w:r w:rsidRPr="00C612E2">
        <w:rPr>
          <w:rFonts w:ascii="Times New Roman" w:hAnsi="Times New Roman"/>
          <w:sz w:val="28"/>
          <w:szCs w:val="28"/>
          <w:lang w:val="en-US"/>
        </w:rPr>
        <w:t>environmentally-conscious</w:t>
      </w:r>
      <w:proofErr w:type="gramEnd"/>
      <w:r w:rsidRPr="00C612E2">
        <w:rPr>
          <w:rFonts w:ascii="Times New Roman" w:hAnsi="Times New Roman"/>
          <w:sz w:val="28"/>
          <w:szCs w:val="28"/>
          <w:lang w:val="en-US"/>
        </w:rPr>
        <w:t xml:space="preserve"> business practices.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was a stakeholder and founding Chair of the Executive Advisory Board of the Anaheim, California-based </w:t>
      </w:r>
      <w:proofErr w:type="gramStart"/>
      <w:r w:rsidRPr="00C612E2">
        <w:rPr>
          <w:rFonts w:ascii="Times New Roman" w:hAnsi="Times New Roman"/>
          <w:sz w:val="28"/>
          <w:szCs w:val="28"/>
          <w:lang w:val="en-US"/>
        </w:rPr>
        <w:t>university</w:t>
      </w:r>
      <w:proofErr w:type="gramEnd"/>
      <w:r w:rsidRPr="00C612E2">
        <w:rPr>
          <w:rFonts w:ascii="Times New Roman" w:hAnsi="Times New Roman"/>
          <w:sz w:val="28"/>
          <w:szCs w:val="28"/>
          <w:lang w:val="en-US"/>
        </w:rPr>
        <w:t xml:space="preserve"> since 1998 and his wife </w:t>
      </w:r>
      <w:proofErr w:type="spellStart"/>
      <w:r w:rsidRPr="00C612E2">
        <w:rPr>
          <w:rFonts w:ascii="Times New Roman" w:hAnsi="Times New Roman"/>
          <w:sz w:val="28"/>
          <w:szCs w:val="28"/>
          <w:lang w:val="en-US"/>
        </w:rPr>
        <w:t>Ayako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Wakao-Kurokawa</w:t>
      </w:r>
      <w:proofErr w:type="spellEnd"/>
      <w:r w:rsidRPr="00C612E2">
        <w:rPr>
          <w:rFonts w:ascii="Times New Roman" w:hAnsi="Times New Roman"/>
          <w:sz w:val="28"/>
          <w:szCs w:val="28"/>
          <w:lang w:val="en-US"/>
        </w:rPr>
        <w:t xml:space="preserve"> serves as Hono</w:t>
      </w:r>
      <w:r>
        <w:rPr>
          <w:rFonts w:ascii="Times New Roman" w:hAnsi="Times New Roman"/>
          <w:sz w:val="28"/>
          <w:szCs w:val="28"/>
          <w:lang w:val="en-US"/>
        </w:rPr>
        <w:t>rary Chairman of the institute.</w:t>
      </w:r>
    </w:p>
    <w:p w:rsidR="007B6C67" w:rsidRPr="00C612E2" w:rsidRDefault="007B6C67" w:rsidP="007B6C67">
      <w:pPr>
        <w:pStyle w:val="a8"/>
        <w:spacing w:after="0" w:line="240" w:lineRule="auto"/>
        <w:ind w:left="0" w:firstLine="567"/>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wrote extensively on philosophy and architecture and lectured widely. He wrote that there are two traditions inherent in any culture: the visible and the invisible. His work, he claimed, carried the invisible tradition of Japan. In 1972, he received a grant from the Graham Foundation to deliver a lecture at the Museum of S</w:t>
      </w:r>
      <w:r>
        <w:rPr>
          <w:rFonts w:ascii="Times New Roman" w:hAnsi="Times New Roman"/>
          <w:sz w:val="28"/>
          <w:szCs w:val="28"/>
          <w:lang w:val="en-US"/>
        </w:rPr>
        <w:t>cience and Industry in Chicago.</w:t>
      </w:r>
    </w:p>
    <w:p w:rsidR="007B6C67" w:rsidRPr="00C612E2" w:rsidRDefault="007B6C67" w:rsidP="007B6C67">
      <w:pPr>
        <w:pStyle w:val="a8"/>
        <w:spacing w:after="0" w:line="240" w:lineRule="auto"/>
        <w:ind w:left="0" w:firstLine="567"/>
        <w:rPr>
          <w:rFonts w:ascii="Times New Roman" w:hAnsi="Times New Roman"/>
          <w:sz w:val="28"/>
          <w:szCs w:val="28"/>
          <w:lang w:val="en-US"/>
        </w:rPr>
      </w:pPr>
      <w:r w:rsidRPr="00C612E2">
        <w:rPr>
          <w:rFonts w:ascii="Times New Roman" w:hAnsi="Times New Roman"/>
          <w:sz w:val="28"/>
          <w:szCs w:val="28"/>
          <w:lang w:val="en-US"/>
        </w:rPr>
        <w:t xml:space="preserve">Looking at his architecture—particularly at metabolism—tradition may not appear to be present, but, underneath the hard skin of the surface, his work is indeed Japanese. However, it is difficult to claim that the modern technologies and material he called on was inherited from the Japanese tradition and that the traditional forms of Japanese architecture can be recognized in his contemporary concrete or steel towers. Yet,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architecture evolved from the Japanese tradition, and there is a Japanese aesthetic in the context of his work. His architecture focused on keeping traditional Japanese concepts invisible, especially materiality, impermanence, receptivity and detail.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specifically referred to these four factors in his discussions of </w:t>
      </w:r>
      <w:r>
        <w:rPr>
          <w:rFonts w:ascii="Times New Roman" w:hAnsi="Times New Roman"/>
          <w:sz w:val="28"/>
          <w:szCs w:val="28"/>
          <w:lang w:val="en-US"/>
        </w:rPr>
        <w:t>new wave Japanese Architecture.</w:t>
      </w:r>
    </w:p>
    <w:p w:rsidR="007B6C67" w:rsidRPr="00C612E2" w:rsidRDefault="007B6C67" w:rsidP="007B6C67">
      <w:pPr>
        <w:pStyle w:val="a8"/>
        <w:spacing w:after="0" w:line="240" w:lineRule="auto"/>
        <w:ind w:left="0" w:firstLine="567"/>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noted that, with the exception of Kyoto and Kanazawa, most Japanese cities </w:t>
      </w:r>
      <w:proofErr w:type="gramStart"/>
      <w:r w:rsidRPr="00C612E2">
        <w:rPr>
          <w:rFonts w:ascii="Times New Roman" w:hAnsi="Times New Roman"/>
          <w:sz w:val="28"/>
          <w:szCs w:val="28"/>
          <w:lang w:val="en-US"/>
        </w:rPr>
        <w:t>were destroyed</w:t>
      </w:r>
      <w:proofErr w:type="gramEnd"/>
      <w:r w:rsidRPr="00C612E2">
        <w:rPr>
          <w:rFonts w:ascii="Times New Roman" w:hAnsi="Times New Roman"/>
          <w:sz w:val="28"/>
          <w:szCs w:val="28"/>
          <w:lang w:val="en-US"/>
        </w:rPr>
        <w:t xml:space="preserve"> during World War II. When Western cities </w:t>
      </w:r>
      <w:proofErr w:type="gramStart"/>
      <w:r w:rsidRPr="00C612E2">
        <w:rPr>
          <w:rFonts w:ascii="Times New Roman" w:hAnsi="Times New Roman"/>
          <w:sz w:val="28"/>
          <w:szCs w:val="28"/>
          <w:lang w:val="en-US"/>
        </w:rPr>
        <w:t>are destroyed</w:t>
      </w:r>
      <w:proofErr w:type="gramEnd"/>
      <w:r w:rsidRPr="00C612E2">
        <w:rPr>
          <w:rFonts w:ascii="Times New Roman" w:hAnsi="Times New Roman"/>
          <w:sz w:val="28"/>
          <w:szCs w:val="28"/>
          <w:lang w:val="en-US"/>
        </w:rPr>
        <w:t xml:space="preserve">, brick and stone remained as proof of their past existence. Sadly, remarks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Japan’s cities </w:t>
      </w:r>
      <w:proofErr w:type="gramStart"/>
      <w:r w:rsidRPr="00C612E2">
        <w:rPr>
          <w:rFonts w:ascii="Times New Roman" w:hAnsi="Times New Roman"/>
          <w:sz w:val="28"/>
          <w:szCs w:val="28"/>
          <w:lang w:val="en-US"/>
        </w:rPr>
        <w:t>were mostly built of wood and natural elements, so they burnt to ashes and disappeared completely</w:t>
      </w:r>
      <w:proofErr w:type="gramEnd"/>
      <w:r w:rsidRPr="00C612E2">
        <w:rPr>
          <w:rFonts w:ascii="Times New Roman" w:hAnsi="Times New Roman"/>
          <w:sz w:val="28"/>
          <w:szCs w:val="28"/>
          <w:lang w:val="en-US"/>
        </w:rPr>
        <w:t xml:space="preserve">. He also noted that both Edo (now Tokyo) and Kyoto </w:t>
      </w:r>
      <w:proofErr w:type="gramStart"/>
      <w:r w:rsidRPr="00C612E2">
        <w:rPr>
          <w:rFonts w:ascii="Times New Roman" w:hAnsi="Times New Roman"/>
          <w:sz w:val="28"/>
          <w:szCs w:val="28"/>
          <w:lang w:val="en-US"/>
        </w:rPr>
        <w:t>were almost entirely</w:t>
      </w:r>
      <w:proofErr w:type="gramEnd"/>
      <w:r w:rsidRPr="00C612E2">
        <w:rPr>
          <w:rFonts w:ascii="Times New Roman" w:hAnsi="Times New Roman"/>
          <w:sz w:val="28"/>
          <w:szCs w:val="28"/>
          <w:lang w:val="en-US"/>
        </w:rPr>
        <w:t xml:space="preserve"> destroyed during several battles of the Warring States period in the 15th and 16th centuries. The shifting of power caused parts of Japan to </w:t>
      </w:r>
      <w:proofErr w:type="gramStart"/>
      <w:r w:rsidRPr="00C612E2">
        <w:rPr>
          <w:rFonts w:ascii="Times New Roman" w:hAnsi="Times New Roman"/>
          <w:sz w:val="28"/>
          <w:szCs w:val="28"/>
          <w:lang w:val="en-US"/>
        </w:rPr>
        <w:t>be destroyed</w:t>
      </w:r>
      <w:proofErr w:type="gramEnd"/>
      <w:r w:rsidRPr="00C612E2">
        <w:rPr>
          <w:rFonts w:ascii="Times New Roman" w:hAnsi="Times New Roman"/>
          <w:sz w:val="28"/>
          <w:szCs w:val="28"/>
          <w:lang w:val="en-US"/>
        </w:rPr>
        <w:t xml:space="preserve">. On the same note, historically speaking, Japan’s cities </w:t>
      </w:r>
      <w:proofErr w:type="gramStart"/>
      <w:r w:rsidRPr="00C612E2">
        <w:rPr>
          <w:rFonts w:ascii="Times New Roman" w:hAnsi="Times New Roman"/>
          <w:sz w:val="28"/>
          <w:szCs w:val="28"/>
          <w:lang w:val="en-US"/>
        </w:rPr>
        <w:t>have almost yearly been hit</w:t>
      </w:r>
      <w:proofErr w:type="gramEnd"/>
      <w:r w:rsidRPr="00C612E2">
        <w:rPr>
          <w:rFonts w:ascii="Times New Roman" w:hAnsi="Times New Roman"/>
          <w:sz w:val="28"/>
          <w:szCs w:val="28"/>
          <w:lang w:val="en-US"/>
        </w:rPr>
        <w:t xml:space="preserve"> with natural disasters such as earthquakes, typhoons, floods and volcanic eruptions. This continuous destruction of buildings and cities has given the Japanese population, in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words, “an uncertainty about existence, a lack of faith in the visibl</w:t>
      </w:r>
      <w:r>
        <w:rPr>
          <w:rFonts w:ascii="Times New Roman" w:hAnsi="Times New Roman"/>
          <w:sz w:val="28"/>
          <w:szCs w:val="28"/>
          <w:lang w:val="en-US"/>
        </w:rPr>
        <w:t xml:space="preserve">e, </w:t>
      </w:r>
      <w:proofErr w:type="gramStart"/>
      <w:r>
        <w:rPr>
          <w:rFonts w:ascii="Times New Roman" w:hAnsi="Times New Roman"/>
          <w:sz w:val="28"/>
          <w:szCs w:val="28"/>
          <w:lang w:val="en-US"/>
        </w:rPr>
        <w:t>a</w:t>
      </w:r>
      <w:proofErr w:type="gramEnd"/>
      <w:r>
        <w:rPr>
          <w:rFonts w:ascii="Times New Roman" w:hAnsi="Times New Roman"/>
          <w:sz w:val="28"/>
          <w:szCs w:val="28"/>
          <w:lang w:val="en-US"/>
        </w:rPr>
        <w:t xml:space="preserve"> suspicion of the eternal.”</w:t>
      </w:r>
    </w:p>
    <w:p w:rsidR="007B6C67" w:rsidRPr="00C612E2" w:rsidRDefault="007B6C67" w:rsidP="007B6C67">
      <w:pPr>
        <w:pStyle w:val="a8"/>
        <w:spacing w:after="0" w:line="240" w:lineRule="auto"/>
        <w:ind w:left="0" w:firstLine="567"/>
        <w:rPr>
          <w:rFonts w:ascii="Times New Roman" w:hAnsi="Times New Roman"/>
          <w:sz w:val="28"/>
          <w:szCs w:val="28"/>
          <w:lang w:val="en-US"/>
        </w:rPr>
      </w:pPr>
      <w:r w:rsidRPr="00C612E2">
        <w:rPr>
          <w:rFonts w:ascii="Times New Roman" w:hAnsi="Times New Roman"/>
          <w:sz w:val="28"/>
          <w:szCs w:val="28"/>
          <w:lang w:val="en-US"/>
        </w:rPr>
        <w:t xml:space="preserve">In addition, the four seasons are very clearly marked in Japan, and the changes through the year are dramatic. Time, then, in Japanese culture is a precious entity that forces every candle, every being, </w:t>
      </w:r>
      <w:proofErr w:type="gramStart"/>
      <w:r w:rsidRPr="00C612E2">
        <w:rPr>
          <w:rFonts w:ascii="Times New Roman" w:hAnsi="Times New Roman"/>
          <w:sz w:val="28"/>
          <w:szCs w:val="28"/>
          <w:lang w:val="en-US"/>
        </w:rPr>
        <w:t>every</w:t>
      </w:r>
      <w:proofErr w:type="gramEnd"/>
      <w:r w:rsidRPr="00C612E2">
        <w:rPr>
          <w:rFonts w:ascii="Times New Roman" w:hAnsi="Times New Roman"/>
          <w:sz w:val="28"/>
          <w:szCs w:val="28"/>
          <w:lang w:val="en-US"/>
        </w:rPr>
        <w:t xml:space="preserve"> entity to fade at one point in time. The idea that buildings and cities should seem as natural as possible and that they should be in harmony with the rest of nature, since it is only temporarily there, helped create the tradition of making buildings and c</w:t>
      </w:r>
      <w:r>
        <w:rPr>
          <w:rFonts w:ascii="Times New Roman" w:hAnsi="Times New Roman"/>
          <w:sz w:val="28"/>
          <w:szCs w:val="28"/>
          <w:lang w:val="en-US"/>
        </w:rPr>
        <w:t>ities of “temporary” structure.</w:t>
      </w:r>
    </w:p>
    <w:p w:rsidR="007B6C67" w:rsidRDefault="007B6C67" w:rsidP="007B6C67">
      <w:pPr>
        <w:pStyle w:val="a8"/>
        <w:spacing w:after="0" w:line="240" w:lineRule="auto"/>
        <w:ind w:left="0" w:firstLine="567"/>
        <w:rPr>
          <w:rFonts w:ascii="Times New Roman" w:hAnsi="Times New Roman"/>
          <w:sz w:val="28"/>
          <w:szCs w:val="28"/>
          <w:lang w:val="en-US"/>
        </w:rPr>
      </w:pPr>
      <w:r w:rsidRPr="00C612E2">
        <w:rPr>
          <w:rFonts w:ascii="Times New Roman" w:hAnsi="Times New Roman"/>
          <w:sz w:val="28"/>
          <w:szCs w:val="28"/>
          <w:lang w:val="en-US"/>
        </w:rPr>
        <w:t xml:space="preserve">This idea of impermanence </w:t>
      </w:r>
      <w:proofErr w:type="gramStart"/>
      <w:r w:rsidRPr="00C612E2">
        <w:rPr>
          <w:rFonts w:ascii="Times New Roman" w:hAnsi="Times New Roman"/>
          <w:sz w:val="28"/>
          <w:szCs w:val="28"/>
          <w:lang w:val="en-US"/>
        </w:rPr>
        <w:t>was reflected</w:t>
      </w:r>
      <w:proofErr w:type="gramEnd"/>
      <w:r w:rsidRPr="00C612E2">
        <w:rPr>
          <w:rFonts w:ascii="Times New Roman" w:hAnsi="Times New Roman"/>
          <w:sz w:val="28"/>
          <w:szCs w:val="28"/>
          <w:lang w:val="en-US"/>
        </w:rPr>
        <w:t xml:space="preserve"> in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work during the Metabolism Movement. Buildings </w:t>
      </w:r>
      <w:proofErr w:type="gramStart"/>
      <w:r w:rsidRPr="00C612E2">
        <w:rPr>
          <w:rFonts w:ascii="Times New Roman" w:hAnsi="Times New Roman"/>
          <w:sz w:val="28"/>
          <w:szCs w:val="28"/>
          <w:lang w:val="en-US"/>
        </w:rPr>
        <w:t>were built</w:t>
      </w:r>
      <w:proofErr w:type="gramEnd"/>
      <w:r w:rsidRPr="00C612E2">
        <w:rPr>
          <w:rFonts w:ascii="Times New Roman" w:hAnsi="Times New Roman"/>
          <w:sz w:val="28"/>
          <w:szCs w:val="28"/>
          <w:lang w:val="en-US"/>
        </w:rPr>
        <w:t xml:space="preserve"> to be removable, interchangeable and </w:t>
      </w:r>
      <w:r w:rsidRPr="00C612E2">
        <w:rPr>
          <w:rFonts w:ascii="Times New Roman" w:hAnsi="Times New Roman"/>
          <w:sz w:val="28"/>
          <w:szCs w:val="28"/>
          <w:lang w:val="en-US"/>
        </w:rPr>
        <w:lastRenderedPageBreak/>
        <w:t>adaptable. The concept of impermanence influence his work toward being in open systems, both in time and space.</w:t>
      </w:r>
    </w:p>
    <w:p w:rsidR="007B6C67" w:rsidRPr="00C612E2" w:rsidRDefault="007B6C67" w:rsidP="007B6C67">
      <w:pPr>
        <w:pStyle w:val="a8"/>
        <w:spacing w:after="0" w:line="240" w:lineRule="auto"/>
        <w:ind w:left="0" w:firstLine="567"/>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explains that the Japanese tried to exploit the natural textures and colors of materials used in a building. The traditional </w:t>
      </w:r>
      <w:proofErr w:type="gramStart"/>
      <w:r w:rsidRPr="00C612E2">
        <w:rPr>
          <w:rFonts w:ascii="Times New Roman" w:hAnsi="Times New Roman"/>
          <w:sz w:val="28"/>
          <w:szCs w:val="28"/>
          <w:lang w:val="en-US"/>
        </w:rPr>
        <w:t>tea room</w:t>
      </w:r>
      <w:proofErr w:type="gramEnd"/>
      <w:r w:rsidRPr="00C612E2">
        <w:rPr>
          <w:rFonts w:ascii="Times New Roman" w:hAnsi="Times New Roman"/>
          <w:sz w:val="28"/>
          <w:szCs w:val="28"/>
          <w:lang w:val="en-US"/>
        </w:rPr>
        <w:t xml:space="preserve"> was intentionally built of only natural materials such as earth and sand, paper, the stems and leaves of plants, and small trees. Trees from a person's own backyard were preferred for the necessary timbers. All artificial colors </w:t>
      </w:r>
      <w:proofErr w:type="gramStart"/>
      <w:r w:rsidRPr="00C612E2">
        <w:rPr>
          <w:rFonts w:ascii="Times New Roman" w:hAnsi="Times New Roman"/>
          <w:sz w:val="28"/>
          <w:szCs w:val="28"/>
          <w:lang w:val="en-US"/>
        </w:rPr>
        <w:t>were avoided</w:t>
      </w:r>
      <w:proofErr w:type="gramEnd"/>
      <w:r w:rsidRPr="00C612E2">
        <w:rPr>
          <w:rFonts w:ascii="Times New Roman" w:hAnsi="Times New Roman"/>
          <w:sz w:val="28"/>
          <w:szCs w:val="28"/>
          <w:lang w:val="en-US"/>
        </w:rPr>
        <w:t>, and the natural colors and texture of materials were shown to their best advantage. This honesty in materials stemmed from the idea that nature is already beautiful in itself. The Japanese feel that food tastes better, wood looks better, materials are better when natural. There is a belief that maximum enjoymen</w:t>
      </w:r>
      <w:r>
        <w:rPr>
          <w:rFonts w:ascii="Times New Roman" w:hAnsi="Times New Roman"/>
          <w:sz w:val="28"/>
          <w:szCs w:val="28"/>
          <w:lang w:val="en-US"/>
        </w:rPr>
        <w:t>t comes from the natural state.</w:t>
      </w:r>
    </w:p>
    <w:p w:rsidR="007B6C67" w:rsidRDefault="007B6C67" w:rsidP="007B6C67">
      <w:pPr>
        <w:pStyle w:val="a8"/>
        <w:spacing w:after="0" w:line="240" w:lineRule="auto"/>
        <w:ind w:left="0" w:firstLine="567"/>
        <w:rPr>
          <w:rFonts w:ascii="Times New Roman" w:hAnsi="Times New Roman"/>
          <w:sz w:val="28"/>
          <w:szCs w:val="28"/>
          <w:lang w:val="en-US"/>
        </w:rPr>
      </w:pPr>
      <w:r w:rsidRPr="00C612E2">
        <w:rPr>
          <w:rFonts w:ascii="Times New Roman" w:hAnsi="Times New Roman"/>
          <w:sz w:val="28"/>
          <w:szCs w:val="28"/>
          <w:lang w:val="en-US"/>
        </w:rPr>
        <w:t xml:space="preserve">This tradition on materiality was alive in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t>
      </w:r>
      <w:proofErr w:type="gramStart"/>
      <w:r w:rsidRPr="00C612E2">
        <w:rPr>
          <w:rFonts w:ascii="Times New Roman" w:hAnsi="Times New Roman"/>
          <w:sz w:val="28"/>
          <w:szCs w:val="28"/>
          <w:lang w:val="en-US"/>
        </w:rPr>
        <w:t>work which</w:t>
      </w:r>
      <w:proofErr w:type="gramEnd"/>
      <w:r w:rsidRPr="00C612E2">
        <w:rPr>
          <w:rFonts w:ascii="Times New Roman" w:hAnsi="Times New Roman"/>
          <w:sz w:val="28"/>
          <w:szCs w:val="28"/>
          <w:lang w:val="en-US"/>
        </w:rPr>
        <w:t xml:space="preserve"> treated iron as iron, aluminum as aluminum, and made the most of the inherent finish of concrete. The tradition of honesty of materiality is present in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capsule building. In it, he showed technology with “no artificial colors." The capsule, escalator unit, elevator </w:t>
      </w:r>
      <w:proofErr w:type="gramStart"/>
      <w:r w:rsidRPr="00C612E2">
        <w:rPr>
          <w:rFonts w:ascii="Times New Roman" w:hAnsi="Times New Roman"/>
          <w:sz w:val="28"/>
          <w:szCs w:val="28"/>
          <w:lang w:val="en-US"/>
        </w:rPr>
        <w:t>unit and pipe</w:t>
      </w:r>
      <w:proofErr w:type="gramEnd"/>
      <w:r w:rsidRPr="00C612E2">
        <w:rPr>
          <w:rFonts w:ascii="Times New Roman" w:hAnsi="Times New Roman"/>
          <w:sz w:val="28"/>
          <w:szCs w:val="28"/>
          <w:lang w:val="en-US"/>
        </w:rPr>
        <w:t xml:space="preserve"> and ductwork were all exterior and exposed.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opened structures and </w:t>
      </w:r>
      <w:proofErr w:type="gramStart"/>
      <w:r w:rsidRPr="00C612E2">
        <w:rPr>
          <w:rFonts w:ascii="Times New Roman" w:hAnsi="Times New Roman"/>
          <w:sz w:val="28"/>
          <w:szCs w:val="28"/>
          <w:lang w:val="en-US"/>
        </w:rPr>
        <w:t>made no attempt</w:t>
      </w:r>
      <w:proofErr w:type="gramEnd"/>
      <w:r w:rsidRPr="00C612E2">
        <w:rPr>
          <w:rFonts w:ascii="Times New Roman" w:hAnsi="Times New Roman"/>
          <w:sz w:val="28"/>
          <w:szCs w:val="28"/>
          <w:lang w:val="en-US"/>
        </w:rPr>
        <w:t xml:space="preserve"> to hide the connective elements, believing that beauty was inherent in each of the individual parts. This bold approach created a texture of elements that became the real materiality of the whole.</w:t>
      </w:r>
    </w:p>
    <w:p w:rsidR="007B6C67" w:rsidRPr="00C612E2" w:rsidRDefault="007B6C67" w:rsidP="007B6C67">
      <w:pPr>
        <w:pStyle w:val="a8"/>
        <w:spacing w:after="0" w:line="240" w:lineRule="auto"/>
        <w:ind w:left="0" w:firstLine="567"/>
        <w:rPr>
          <w:rFonts w:ascii="Times New Roman" w:hAnsi="Times New Roman"/>
          <w:sz w:val="28"/>
          <w:szCs w:val="28"/>
          <w:lang w:val="en-US"/>
        </w:rPr>
      </w:pPr>
      <w:r w:rsidRPr="00C612E2">
        <w:rPr>
          <w:rFonts w:ascii="Times New Roman" w:hAnsi="Times New Roman"/>
          <w:sz w:val="28"/>
          <w:szCs w:val="28"/>
          <w:lang w:val="en-US"/>
        </w:rPr>
        <w:t xml:space="preserve">The notion of receptivity is a crucial Japanese idea—possibly a “tradition."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stated that Japan is a small country. For more than a thousand years, the Japanese had an awareness of neighboring China and Korea and, in the modern age, Portugal, Great Britain and America, to name a few. The only way for a small country like Japan to avoid </w:t>
      </w:r>
      <w:proofErr w:type="gramStart"/>
      <w:r w:rsidRPr="00C612E2">
        <w:rPr>
          <w:rFonts w:ascii="Times New Roman" w:hAnsi="Times New Roman"/>
          <w:sz w:val="28"/>
          <w:szCs w:val="28"/>
          <w:lang w:val="en-US"/>
        </w:rPr>
        <w:t>being attacked</w:t>
      </w:r>
      <w:proofErr w:type="gramEnd"/>
      <w:r w:rsidRPr="00C612E2">
        <w:rPr>
          <w:rFonts w:ascii="Times New Roman" w:hAnsi="Times New Roman"/>
          <w:sz w:val="28"/>
          <w:szCs w:val="28"/>
          <w:lang w:val="en-US"/>
        </w:rPr>
        <w:t xml:space="preserve"> by these empires was to make continuous attempts to absorb foreign cultures for study and, while establishing friendly relations with the larger nations, preserve its own identity. This receptivity is the aspect that allowed Japan to grow from a farming island into an imperial nation, first using Chinese political systems and Chinese advancement, then Western techniques and knowledge. Japan eventually surpassed China and stumbled upon itself during World War II. After the war, Japan, using this same perspective absorbed A</w:t>
      </w:r>
      <w:r>
        <w:rPr>
          <w:rFonts w:ascii="Times New Roman" w:hAnsi="Times New Roman"/>
          <w:sz w:val="28"/>
          <w:szCs w:val="28"/>
          <w:lang w:val="en-US"/>
        </w:rPr>
        <w:t>merican culture and technology.</w:t>
      </w:r>
    </w:p>
    <w:p w:rsidR="007B6C67" w:rsidRDefault="007B6C67" w:rsidP="007B6C67">
      <w:pPr>
        <w:pStyle w:val="a8"/>
        <w:spacing w:after="0" w:line="240" w:lineRule="auto"/>
        <w:ind w:left="0" w:firstLine="567"/>
        <w:rPr>
          <w:rFonts w:ascii="Times New Roman" w:hAnsi="Times New Roman"/>
          <w:sz w:val="28"/>
          <w:szCs w:val="28"/>
          <w:lang w:val="en-US"/>
        </w:rPr>
      </w:pP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architecture follows the string of receptivity </w:t>
      </w:r>
      <w:proofErr w:type="gramStart"/>
      <w:r w:rsidRPr="00C612E2">
        <w:rPr>
          <w:rFonts w:ascii="Times New Roman" w:hAnsi="Times New Roman"/>
          <w:sz w:val="28"/>
          <w:szCs w:val="28"/>
          <w:lang w:val="en-US"/>
        </w:rPr>
        <w:t>but,</w:t>
      </w:r>
      <w:proofErr w:type="gramEnd"/>
      <w:r w:rsidRPr="00C612E2">
        <w:rPr>
          <w:rFonts w:ascii="Times New Roman" w:hAnsi="Times New Roman"/>
          <w:sz w:val="28"/>
          <w:szCs w:val="28"/>
          <w:lang w:val="en-US"/>
        </w:rPr>
        <w:t xml:space="preserve"> at one point, tries to diverge and find its own identity. At first,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work followed the Modern Movement that </w:t>
      </w:r>
      <w:proofErr w:type="gramStart"/>
      <w:r w:rsidRPr="00C612E2">
        <w:rPr>
          <w:rFonts w:ascii="Times New Roman" w:hAnsi="Times New Roman"/>
          <w:sz w:val="28"/>
          <w:szCs w:val="28"/>
          <w:lang w:val="en-US"/>
        </w:rPr>
        <w:t>was introduced</w:t>
      </w:r>
      <w:proofErr w:type="gramEnd"/>
      <w:r w:rsidRPr="00C612E2">
        <w:rPr>
          <w:rFonts w:ascii="Times New Roman" w:hAnsi="Times New Roman"/>
          <w:sz w:val="28"/>
          <w:szCs w:val="28"/>
          <w:lang w:val="en-US"/>
        </w:rPr>
        <w:t xml:space="preserve"> in Japan by </w:t>
      </w:r>
      <w:proofErr w:type="spellStart"/>
      <w:r w:rsidRPr="00C612E2">
        <w:rPr>
          <w:rFonts w:ascii="Times New Roman" w:hAnsi="Times New Roman"/>
          <w:sz w:val="28"/>
          <w:szCs w:val="28"/>
          <w:lang w:val="en-US"/>
        </w:rPr>
        <w:t>Tange</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Isozaki</w:t>
      </w:r>
      <w:proofErr w:type="spellEnd"/>
      <w:r w:rsidRPr="00C612E2">
        <w:rPr>
          <w:rFonts w:ascii="Times New Roman" w:hAnsi="Times New Roman"/>
          <w:sz w:val="28"/>
          <w:szCs w:val="28"/>
          <w:lang w:val="en-US"/>
        </w:rPr>
        <w:t xml:space="preserve"> and their peers. </w:t>
      </w:r>
      <w:proofErr w:type="spellStart"/>
      <w:r w:rsidRPr="00C612E2">
        <w:rPr>
          <w:rFonts w:ascii="Times New Roman" w:hAnsi="Times New Roman"/>
          <w:sz w:val="28"/>
          <w:szCs w:val="28"/>
          <w:lang w:val="en-US"/>
        </w:rPr>
        <w:t>Tange</w:t>
      </w:r>
      <w:proofErr w:type="spellEnd"/>
      <w:r w:rsidRPr="00C612E2">
        <w:rPr>
          <w:rFonts w:ascii="Times New Roman" w:hAnsi="Times New Roman"/>
          <w:sz w:val="28"/>
          <w:szCs w:val="28"/>
          <w:lang w:val="en-US"/>
        </w:rPr>
        <w:t xml:space="preserve"> showed the world that Japan could build modern buildings. His peers followed and continued the style. Then at one point in the 1960s,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and a small group of architects began a new wave of contemporary Japanese architecture, believing that previous solutions and imitations were not satisfactory for the new era: life was not present in Modernism. They labeled their approach “metabolism."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work became receptive “to his own philosophy, the Principle of Life." (He saw architecture and cities as a dynamic process where parts needed to be ready for change. He mostly used steel in open frames and units that were prefabricated and interchangeable.)</w:t>
      </w:r>
    </w:p>
    <w:p w:rsidR="007B6C67" w:rsidRPr="00C612E2" w:rsidRDefault="007B6C67" w:rsidP="007B6C67">
      <w:pPr>
        <w:pStyle w:val="a8"/>
        <w:spacing w:after="0" w:line="240" w:lineRule="auto"/>
        <w:ind w:left="0" w:firstLine="567"/>
        <w:rPr>
          <w:rFonts w:ascii="Times New Roman" w:hAnsi="Times New Roman"/>
          <w:sz w:val="28"/>
          <w:szCs w:val="28"/>
          <w:lang w:val="en-US"/>
        </w:rPr>
      </w:pPr>
      <w:proofErr w:type="spellStart"/>
      <w:r w:rsidRPr="00C612E2">
        <w:rPr>
          <w:rFonts w:ascii="Times New Roman" w:hAnsi="Times New Roman"/>
          <w:sz w:val="28"/>
          <w:szCs w:val="28"/>
          <w:lang w:val="en-US"/>
        </w:rPr>
        <w:lastRenderedPageBreak/>
        <w:t>Kurokawa</w:t>
      </w:r>
      <w:proofErr w:type="spellEnd"/>
      <w:r w:rsidRPr="00C612E2">
        <w:rPr>
          <w:rFonts w:ascii="Times New Roman" w:hAnsi="Times New Roman"/>
          <w:sz w:val="28"/>
          <w:szCs w:val="28"/>
          <w:lang w:val="en-US"/>
        </w:rPr>
        <w:t xml:space="preserve"> explained that the attention paid to detail in Japanese work derived essentially from the typical attempt to express individuality and expertise. In </w:t>
      </w:r>
      <w:proofErr w:type="gramStart"/>
      <w:r w:rsidRPr="00C612E2">
        <w:rPr>
          <w:rFonts w:ascii="Times New Roman" w:hAnsi="Times New Roman"/>
          <w:sz w:val="28"/>
          <w:szCs w:val="28"/>
          <w:lang w:val="en-US"/>
        </w:rPr>
        <w:t>Japan</w:t>
      </w:r>
      <w:proofErr w:type="gramEnd"/>
      <w:r w:rsidRPr="00C612E2">
        <w:rPr>
          <w:rFonts w:ascii="Times New Roman" w:hAnsi="Times New Roman"/>
          <w:sz w:val="28"/>
          <w:szCs w:val="28"/>
          <w:lang w:val="en-US"/>
        </w:rPr>
        <w:t xml:space="preserve"> the execution of details was a process of working not from the whole to the parts but from the parts to the whole. Every wood connection in a house </w:t>
      </w:r>
      <w:proofErr w:type="gramStart"/>
      <w:r w:rsidRPr="00C612E2">
        <w:rPr>
          <w:rFonts w:ascii="Times New Roman" w:hAnsi="Times New Roman"/>
          <w:sz w:val="28"/>
          <w:szCs w:val="28"/>
          <w:lang w:val="en-US"/>
        </w:rPr>
        <w:t>was carefully crafted</w:t>
      </w:r>
      <w:proofErr w:type="gramEnd"/>
      <w:r w:rsidRPr="00C612E2">
        <w:rPr>
          <w:rFonts w:ascii="Times New Roman" w:hAnsi="Times New Roman"/>
          <w:sz w:val="28"/>
          <w:szCs w:val="28"/>
          <w:lang w:val="en-US"/>
        </w:rPr>
        <w:t xml:space="preserve"> from the inside out. Japan is a country that moved from a non-industrial country to a fully industrial nation in less than 50 years, during the Meiji revolution. This sharp jump from producing goods by </w:t>
      </w:r>
      <w:proofErr w:type="gramStart"/>
      <w:r w:rsidRPr="00C612E2">
        <w:rPr>
          <w:rFonts w:ascii="Times New Roman" w:hAnsi="Times New Roman"/>
          <w:sz w:val="28"/>
          <w:szCs w:val="28"/>
          <w:lang w:val="en-US"/>
        </w:rPr>
        <w:t>craftsmen</w:t>
      </w:r>
      <w:proofErr w:type="gramEnd"/>
      <w:r w:rsidRPr="00C612E2">
        <w:rPr>
          <w:rFonts w:ascii="Times New Roman" w:hAnsi="Times New Roman"/>
          <w:sz w:val="28"/>
          <w:szCs w:val="28"/>
          <w:lang w:val="en-US"/>
        </w:rPr>
        <w:t xml:space="preserve"> to industrially realized production was so rapid that the deep-rooted tradition of fine craftsmanship as a statement of the creator did not disappear. As a result, the Japanese maker continues to </w:t>
      </w:r>
      <w:proofErr w:type="gramStart"/>
      <w:r w:rsidRPr="00C612E2">
        <w:rPr>
          <w:rFonts w:ascii="Times New Roman" w:hAnsi="Times New Roman"/>
          <w:sz w:val="28"/>
          <w:szCs w:val="28"/>
          <w:lang w:val="en-US"/>
        </w:rPr>
        <w:t>be instilled</w:t>
      </w:r>
      <w:proofErr w:type="gramEnd"/>
      <w:r w:rsidRPr="00C612E2">
        <w:rPr>
          <w:rFonts w:ascii="Times New Roman" w:hAnsi="Times New Roman"/>
          <w:sz w:val="28"/>
          <w:szCs w:val="28"/>
          <w:lang w:val="en-US"/>
        </w:rPr>
        <w:t xml:space="preserve"> with a fastidious preoccupation for fine details, which can be seen in contemporary architecture, art and industry. The attention to detail, an integral part of Japan's tradition, forms a</w:t>
      </w:r>
      <w:r>
        <w:rPr>
          <w:rFonts w:ascii="Times New Roman" w:hAnsi="Times New Roman"/>
          <w:sz w:val="28"/>
          <w:szCs w:val="28"/>
          <w:lang w:val="en-US"/>
        </w:rPr>
        <w:t xml:space="preserve"> uniquely indigenous aesthetic.</w:t>
      </w:r>
    </w:p>
    <w:p w:rsidR="007B6C67" w:rsidRDefault="007B6C67" w:rsidP="007B6C67">
      <w:pPr>
        <w:pStyle w:val="a8"/>
        <w:spacing w:after="0" w:line="240" w:lineRule="auto"/>
        <w:ind w:left="0" w:firstLine="567"/>
        <w:rPr>
          <w:rFonts w:ascii="Times New Roman" w:hAnsi="Times New Roman"/>
          <w:sz w:val="28"/>
          <w:szCs w:val="28"/>
          <w:lang w:val="en-US"/>
        </w:rPr>
      </w:pPr>
      <w:r w:rsidRPr="00C612E2">
        <w:rPr>
          <w:rFonts w:ascii="Times New Roman" w:hAnsi="Times New Roman"/>
          <w:sz w:val="28"/>
          <w:szCs w:val="28"/>
          <w:lang w:val="en-US"/>
        </w:rPr>
        <w:t xml:space="preserve">Similarly,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architecture features carefully detailed connections and finishes. He confessed: “This attention to detail is also an important key to understand my own architecture. The belief in the importance of details also suggests the new hierarchy.”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believed that, while Western architecture and cities </w:t>
      </w:r>
      <w:proofErr w:type="gramStart"/>
      <w:r w:rsidRPr="00C612E2">
        <w:rPr>
          <w:rFonts w:ascii="Times New Roman" w:hAnsi="Times New Roman"/>
          <w:sz w:val="28"/>
          <w:szCs w:val="28"/>
          <w:lang w:val="en-US"/>
        </w:rPr>
        <w:t>have been organized</w:t>
      </w:r>
      <w:proofErr w:type="gramEnd"/>
      <w:r w:rsidRPr="00C612E2">
        <w:rPr>
          <w:rFonts w:ascii="Times New Roman" w:hAnsi="Times New Roman"/>
          <w:sz w:val="28"/>
          <w:szCs w:val="28"/>
          <w:lang w:val="en-US"/>
        </w:rPr>
        <w:t xml:space="preserve"> with a hierarchy from the infrastructure to the parts and details, his new approach to contemporary Japanese architecture focused on the autonomy of parts</w:t>
      </w:r>
      <w:r>
        <w:rPr>
          <w:rFonts w:ascii="Times New Roman" w:hAnsi="Times New Roman"/>
          <w:sz w:val="28"/>
          <w:szCs w:val="28"/>
          <w:lang w:val="en-US"/>
        </w:rPr>
        <w:t>.</w:t>
      </w:r>
    </w:p>
    <w:p w:rsidR="007B6C67" w:rsidRDefault="007B6C67" w:rsidP="007B6C67">
      <w:pPr>
        <w:pStyle w:val="a8"/>
        <w:spacing w:after="0" w:line="240" w:lineRule="auto"/>
        <w:ind w:left="0" w:firstLine="567"/>
        <w:rPr>
          <w:rFonts w:ascii="Times New Roman" w:hAnsi="Times New Roman"/>
          <w:sz w:val="28"/>
          <w:szCs w:val="28"/>
          <w:lang w:val="en-US"/>
        </w:rPr>
      </w:pPr>
      <w:r>
        <w:rPr>
          <w:rFonts w:ascii="Times New Roman" w:hAnsi="Times New Roman"/>
          <w:sz w:val="28"/>
          <w:szCs w:val="28"/>
          <w:lang w:val="en-US"/>
        </w:rPr>
        <w:t>I</w:t>
      </w:r>
      <w:r w:rsidRPr="00C612E2">
        <w:rPr>
          <w:rFonts w:ascii="Times New Roman" w:hAnsi="Times New Roman"/>
          <w:sz w:val="28"/>
          <w:szCs w:val="28"/>
          <w:lang w:val="en-US"/>
        </w:rPr>
        <w:t xml:space="preserve">n 1958,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predicted a “Transition from the Age of the Machine to the Age of Life,” and has continually utilized such key words of life principles as metabolism (metabolize and recycle), ecology, sustainability, symbiosis, intermediate areas (ambiguity) and </w:t>
      </w:r>
      <w:proofErr w:type="spellStart"/>
      <w:r w:rsidRPr="00C612E2">
        <w:rPr>
          <w:rFonts w:ascii="Times New Roman" w:hAnsi="Times New Roman"/>
          <w:sz w:val="28"/>
          <w:szCs w:val="28"/>
          <w:lang w:val="en-US"/>
        </w:rPr>
        <w:t>Hanasuki</w:t>
      </w:r>
      <w:proofErr w:type="spellEnd"/>
      <w:r w:rsidRPr="00C612E2">
        <w:rPr>
          <w:rFonts w:ascii="Times New Roman" w:hAnsi="Times New Roman"/>
          <w:sz w:val="28"/>
          <w:szCs w:val="28"/>
          <w:lang w:val="en-US"/>
        </w:rPr>
        <w:t xml:space="preserve"> (Splendor of </w:t>
      </w:r>
      <w:proofErr w:type="spellStart"/>
      <w:r w:rsidRPr="00C612E2">
        <w:rPr>
          <w:rFonts w:ascii="Times New Roman" w:hAnsi="Times New Roman"/>
          <w:sz w:val="28"/>
          <w:szCs w:val="28"/>
          <w:lang w:val="en-US"/>
        </w:rPr>
        <w:t>Wabi</w:t>
      </w:r>
      <w:proofErr w:type="spellEnd"/>
      <w:r w:rsidRPr="00C612E2">
        <w:rPr>
          <w:rFonts w:ascii="Times New Roman" w:hAnsi="Times New Roman"/>
          <w:sz w:val="28"/>
          <w:szCs w:val="28"/>
          <w:lang w:val="en-US"/>
        </w:rPr>
        <w:t xml:space="preserve">) in order to call for new styles to be implemented by society. For four decades,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created eco-friendly and sustainable architectural projects. In </w:t>
      </w:r>
      <w:proofErr w:type="gramStart"/>
      <w:r w:rsidRPr="00C612E2">
        <w:rPr>
          <w:rFonts w:ascii="Times New Roman" w:hAnsi="Times New Roman"/>
          <w:sz w:val="28"/>
          <w:szCs w:val="28"/>
          <w:lang w:val="en-US"/>
        </w:rPr>
        <w:t>2003</w:t>
      </w:r>
      <w:proofErr w:type="gramEnd"/>
      <w:r w:rsidRPr="00C612E2">
        <w:rPr>
          <w:rFonts w:ascii="Times New Roman" w:hAnsi="Times New Roman"/>
          <w:sz w:val="28"/>
          <w:szCs w:val="28"/>
          <w:lang w:val="en-US"/>
        </w:rPr>
        <w:t xml:space="preserve"> he was awarded the </w:t>
      </w:r>
      <w:proofErr w:type="spellStart"/>
      <w:r w:rsidRPr="00C612E2">
        <w:rPr>
          <w:rFonts w:ascii="Times New Roman" w:hAnsi="Times New Roman"/>
          <w:sz w:val="28"/>
          <w:szCs w:val="28"/>
          <w:lang w:val="en-US"/>
        </w:rPr>
        <w:t>Dedalo-Minosse</w:t>
      </w:r>
      <w:proofErr w:type="spellEnd"/>
      <w:r w:rsidRPr="00C612E2">
        <w:rPr>
          <w:rFonts w:ascii="Times New Roman" w:hAnsi="Times New Roman"/>
          <w:sz w:val="28"/>
          <w:szCs w:val="28"/>
          <w:lang w:val="en-US"/>
        </w:rPr>
        <w:t xml:space="preserve"> International Prize (Grand Prix) for his creation of the Kuala Lumpur International Airport in Malaysia and KLIA is the first and only airport in the world to receive the United Nations' Green Globe 21 certification for the airport's commitment to environmental responsibility each year since 2004. In 2008, the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Green Institute </w:t>
      </w:r>
      <w:proofErr w:type="gramStart"/>
      <w:r w:rsidRPr="00C612E2">
        <w:rPr>
          <w:rFonts w:ascii="Times New Roman" w:hAnsi="Times New Roman"/>
          <w:sz w:val="28"/>
          <w:szCs w:val="28"/>
          <w:lang w:val="en-US"/>
        </w:rPr>
        <w:t>was founded</w:t>
      </w:r>
      <w:proofErr w:type="gramEnd"/>
      <w:r w:rsidRPr="00C612E2">
        <w:rPr>
          <w:rFonts w:ascii="Times New Roman" w:hAnsi="Times New Roman"/>
          <w:sz w:val="28"/>
          <w:szCs w:val="28"/>
          <w:lang w:val="en-US"/>
        </w:rPr>
        <w:t xml:space="preserve"> in his honor</w:t>
      </w:r>
      <w:r>
        <w:rPr>
          <w:rFonts w:ascii="Times New Roman" w:hAnsi="Times New Roman"/>
          <w:sz w:val="28"/>
          <w:szCs w:val="28"/>
          <w:lang w:val="en-US"/>
        </w:rPr>
        <w:t>.</w:t>
      </w: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Default="007B6C67" w:rsidP="007B6C67">
      <w:pPr>
        <w:pStyle w:val="a8"/>
        <w:spacing w:after="0" w:line="240" w:lineRule="auto"/>
        <w:ind w:left="0" w:firstLine="567"/>
        <w:rPr>
          <w:rFonts w:ascii="Times New Roman" w:hAnsi="Times New Roman"/>
          <w:sz w:val="28"/>
          <w:szCs w:val="28"/>
          <w:lang w:val="en-US"/>
        </w:rPr>
      </w:pPr>
    </w:p>
    <w:p w:rsidR="007B6C67" w:rsidRPr="005515C5" w:rsidRDefault="007B6C67" w:rsidP="007B6C67">
      <w:pPr>
        <w:rPr>
          <w:sz w:val="28"/>
          <w:szCs w:val="28"/>
          <w:lang w:val="en-US"/>
        </w:rPr>
      </w:pPr>
    </w:p>
    <w:p w:rsidR="007B6C67" w:rsidRPr="005515C5" w:rsidRDefault="007B6C67" w:rsidP="007B6C67">
      <w:pPr>
        <w:rPr>
          <w:sz w:val="28"/>
          <w:szCs w:val="28"/>
          <w:lang w:val="en-US"/>
        </w:rPr>
      </w:pPr>
    </w:p>
    <w:p w:rsidR="007B6C67" w:rsidRPr="000F135D" w:rsidRDefault="007B6C67" w:rsidP="007B6C67">
      <w:pPr>
        <w:pStyle w:val="a8"/>
        <w:spacing w:after="0" w:line="240" w:lineRule="auto"/>
        <w:ind w:left="0" w:firstLine="567"/>
        <w:jc w:val="right"/>
        <w:rPr>
          <w:rFonts w:ascii="Times New Roman" w:hAnsi="Times New Roman"/>
          <w:sz w:val="24"/>
          <w:szCs w:val="24"/>
          <w:lang w:val="en-US"/>
        </w:rPr>
      </w:pPr>
      <w:proofErr w:type="spellStart"/>
      <w:r w:rsidRPr="000F135D">
        <w:rPr>
          <w:rFonts w:ascii="Times New Roman" w:hAnsi="Times New Roman"/>
          <w:sz w:val="24"/>
          <w:szCs w:val="24"/>
          <w:lang w:val="en-US"/>
        </w:rPr>
        <w:t>Kisho</w:t>
      </w:r>
      <w:proofErr w:type="spellEnd"/>
      <w:r w:rsidRPr="000F135D">
        <w:rPr>
          <w:rFonts w:ascii="Times New Roman" w:hAnsi="Times New Roman"/>
          <w:sz w:val="24"/>
          <w:szCs w:val="24"/>
          <w:lang w:val="en-US"/>
        </w:rPr>
        <w:t xml:space="preserve"> </w:t>
      </w:r>
      <w:proofErr w:type="spellStart"/>
      <w:r w:rsidRPr="000F135D">
        <w:rPr>
          <w:rFonts w:ascii="Times New Roman" w:hAnsi="Times New Roman"/>
          <w:sz w:val="24"/>
          <w:szCs w:val="24"/>
          <w:lang w:val="en-US"/>
        </w:rPr>
        <w:t>Kurokawa</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6"/>
        <w:gridCol w:w="3088"/>
        <w:gridCol w:w="3310"/>
      </w:tblGrid>
      <w:tr w:rsidR="007B6C67" w:rsidRPr="005515C5" w:rsidTr="00055F64">
        <w:tc>
          <w:tcPr>
            <w:tcW w:w="3102"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1872615" cy="2493010"/>
                  <wp:effectExtent l="0" t="0" r="0" b="2540"/>
                  <wp:docPr id="9" name="Рисунок 9" descr="File:Nakagin Capsule Tower 2007-0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6" descr="File:Nakagin Capsule Tower 2007-02-26.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72615" cy="2493010"/>
                          </a:xfrm>
                          <a:prstGeom prst="rect">
                            <a:avLst/>
                          </a:prstGeom>
                          <a:noFill/>
                          <a:ln>
                            <a:noFill/>
                          </a:ln>
                        </pic:spPr>
                      </pic:pic>
                    </a:graphicData>
                  </a:graphic>
                </wp:inline>
              </w:drawing>
            </w:r>
          </w:p>
          <w:p w:rsidR="007B6C67" w:rsidRPr="00F26A91" w:rsidRDefault="007B6C67" w:rsidP="00055F64">
            <w:pPr>
              <w:rPr>
                <w:sz w:val="28"/>
                <w:szCs w:val="28"/>
                <w:lang w:val="en-US"/>
              </w:rPr>
            </w:pPr>
            <w:r w:rsidRPr="00F26A91">
              <w:rPr>
                <w:sz w:val="28"/>
                <w:szCs w:val="28"/>
                <w:lang w:val="en-US"/>
              </w:rPr>
              <w:t xml:space="preserve">The </w:t>
            </w:r>
            <w:proofErr w:type="spellStart"/>
            <w:r w:rsidRPr="00F26A91">
              <w:rPr>
                <w:sz w:val="28"/>
                <w:szCs w:val="28"/>
                <w:lang w:val="en-US"/>
              </w:rPr>
              <w:t>Nakagin</w:t>
            </w:r>
            <w:proofErr w:type="spellEnd"/>
            <w:r w:rsidRPr="00F26A91">
              <w:rPr>
                <w:sz w:val="28"/>
                <w:szCs w:val="28"/>
                <w:lang w:val="en-US"/>
              </w:rPr>
              <w:t xml:space="preserve"> Capsule Tower</w:t>
            </w:r>
          </w:p>
        </w:tc>
        <w:tc>
          <w:tcPr>
            <w:tcW w:w="3267"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1959610" cy="1469390"/>
                  <wp:effectExtent l="0" t="0" r="2540" b="0"/>
                  <wp:docPr id="8" name="Рисунок 8" descr="File:KurokawaNagoyaCityArtMuse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7" descr="File:KurokawaNagoyaCityArtMuseum.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59610" cy="1469390"/>
                          </a:xfrm>
                          <a:prstGeom prst="rect">
                            <a:avLst/>
                          </a:prstGeom>
                          <a:noFill/>
                          <a:ln>
                            <a:noFill/>
                          </a:ln>
                        </pic:spPr>
                      </pic:pic>
                    </a:graphicData>
                  </a:graphic>
                </wp:inline>
              </w:drawing>
            </w: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sz w:val="28"/>
                <w:szCs w:val="28"/>
                <w:lang w:val="en-US"/>
              </w:rPr>
              <w:t>Entrance to the Nagoya City Art Museum</w:t>
            </w:r>
          </w:p>
        </w:tc>
        <w:tc>
          <w:tcPr>
            <w:tcW w:w="3485"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1839595" cy="1229995"/>
                  <wp:effectExtent l="0" t="0" r="8255" b="8255"/>
                  <wp:docPr id="7" name="Рисунок 7" descr="File:National Art Center Tokyo 2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8" descr="File:National Art Center Tokyo 2008.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39595" cy="1229995"/>
                          </a:xfrm>
                          <a:prstGeom prst="rect">
                            <a:avLst/>
                          </a:prstGeom>
                          <a:noFill/>
                          <a:ln>
                            <a:noFill/>
                          </a:ln>
                        </pic:spPr>
                      </pic:pic>
                    </a:graphicData>
                  </a:graphic>
                </wp:inline>
              </w:drawing>
            </w: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sz w:val="28"/>
                <w:szCs w:val="28"/>
                <w:lang w:val="en-US"/>
              </w:rPr>
              <w:t>The National Art Center, Tokyo</w:t>
            </w:r>
          </w:p>
        </w:tc>
      </w:tr>
      <w:tr w:rsidR="007B6C67" w:rsidRPr="00F26A91" w:rsidTr="00055F64">
        <w:tc>
          <w:tcPr>
            <w:tcW w:w="3102"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1644015" cy="2449195"/>
                  <wp:effectExtent l="0" t="0" r="0" b="8255"/>
                  <wp:docPr id="6" name="Рисунок 6" descr="File:The museum of modern art, wakayama02s3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9" descr="File:The museum of modern art, wakayama02s3200.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44015" cy="2449195"/>
                          </a:xfrm>
                          <a:prstGeom prst="rect">
                            <a:avLst/>
                          </a:prstGeom>
                          <a:noFill/>
                          <a:ln>
                            <a:noFill/>
                          </a:ln>
                        </pic:spPr>
                      </pic:pic>
                    </a:graphicData>
                  </a:graphic>
                </wp:inline>
              </w:drawing>
            </w:r>
          </w:p>
          <w:p w:rsidR="007B6C67" w:rsidRPr="00F26A91" w:rsidRDefault="007B6C67" w:rsidP="00055F64">
            <w:pPr>
              <w:rPr>
                <w:sz w:val="28"/>
                <w:szCs w:val="28"/>
                <w:lang w:val="en-US"/>
              </w:rPr>
            </w:pPr>
            <w:r w:rsidRPr="00F26A91">
              <w:rPr>
                <w:sz w:val="28"/>
                <w:szCs w:val="28"/>
                <w:lang w:val="en-US"/>
              </w:rPr>
              <w:t>The Museum of Modern Art, Wakayama</w:t>
            </w:r>
          </w:p>
        </w:tc>
        <w:tc>
          <w:tcPr>
            <w:tcW w:w="3267"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1970405" cy="1491615"/>
                  <wp:effectExtent l="0" t="0" r="0" b="0"/>
                  <wp:docPr id="5" name="Рисунок 5" descr="File:Museum of Modern Art Saitama 2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0" descr="File:Museum of Modern Art Saitama 2010.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70405" cy="1491615"/>
                          </a:xfrm>
                          <a:prstGeom prst="rect">
                            <a:avLst/>
                          </a:prstGeom>
                          <a:noFill/>
                          <a:ln>
                            <a:noFill/>
                          </a:ln>
                        </pic:spPr>
                      </pic:pic>
                    </a:graphicData>
                  </a:graphic>
                </wp:inline>
              </w:drawing>
            </w: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rPr>
            </w:pPr>
          </w:p>
          <w:p w:rsidR="007B6C67" w:rsidRPr="00F26A91" w:rsidRDefault="007B6C67" w:rsidP="00055F64">
            <w:pPr>
              <w:rPr>
                <w:sz w:val="28"/>
                <w:szCs w:val="28"/>
                <w:lang w:val="en-US"/>
              </w:rPr>
            </w:pPr>
            <w:r w:rsidRPr="00F26A91">
              <w:rPr>
                <w:sz w:val="28"/>
                <w:szCs w:val="28"/>
                <w:lang w:val="en-US"/>
              </w:rPr>
              <w:t>Saitama Prefectural Museum of Modern Art</w:t>
            </w:r>
          </w:p>
        </w:tc>
        <w:tc>
          <w:tcPr>
            <w:tcW w:w="3485"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2122805" cy="1589405"/>
                  <wp:effectExtent l="0" t="0" r="0" b="0"/>
                  <wp:docPr id="4" name="Рисунок 4" descr="File:Astana International Airport 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2" descr="File:Astana International Airport 0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22805" cy="1589405"/>
                          </a:xfrm>
                          <a:prstGeom prst="rect">
                            <a:avLst/>
                          </a:prstGeom>
                          <a:noFill/>
                          <a:ln>
                            <a:noFill/>
                          </a:ln>
                        </pic:spPr>
                      </pic:pic>
                    </a:graphicData>
                  </a:graphic>
                </wp:inline>
              </w:drawing>
            </w: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sz w:val="28"/>
                <w:szCs w:val="28"/>
                <w:lang w:val="en-US"/>
              </w:rPr>
              <w:t>Astana International Airport</w:t>
            </w:r>
          </w:p>
        </w:tc>
      </w:tr>
      <w:tr w:rsidR="007B6C67" w:rsidRPr="00F26A91" w:rsidTr="00055F64">
        <w:tc>
          <w:tcPr>
            <w:tcW w:w="3102"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lastRenderedPageBreak/>
              <w:drawing>
                <wp:inline distT="0" distB="0" distL="0" distR="0">
                  <wp:extent cx="1229995" cy="1850390"/>
                  <wp:effectExtent l="0" t="0" r="8255" b="0"/>
                  <wp:docPr id="3" name="Рисунок 3" descr="File:Melbourne Central Coops Shot Tow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3" descr="File:Melbourne Central Coops Shot Tower.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29995" cy="1850390"/>
                          </a:xfrm>
                          <a:prstGeom prst="rect">
                            <a:avLst/>
                          </a:prstGeom>
                          <a:noFill/>
                          <a:ln>
                            <a:noFill/>
                          </a:ln>
                        </pic:spPr>
                      </pic:pic>
                    </a:graphicData>
                  </a:graphic>
                </wp:inline>
              </w:drawing>
            </w:r>
          </w:p>
          <w:p w:rsidR="007B6C67" w:rsidRPr="00F26A91" w:rsidRDefault="007B6C67" w:rsidP="00055F64">
            <w:pPr>
              <w:rPr>
                <w:sz w:val="28"/>
                <w:szCs w:val="28"/>
                <w:lang w:val="en-US"/>
              </w:rPr>
            </w:pPr>
            <w:r w:rsidRPr="00F26A91">
              <w:rPr>
                <w:sz w:val="28"/>
                <w:szCs w:val="28"/>
                <w:lang w:val="en-US"/>
              </w:rPr>
              <w:t>Melbourne Central Shopping Centre</w:t>
            </w:r>
          </w:p>
        </w:tc>
        <w:tc>
          <w:tcPr>
            <w:tcW w:w="3267" w:type="dxa"/>
          </w:tcPr>
          <w:p w:rsidR="007B6C67" w:rsidRPr="00F26A91" w:rsidRDefault="007B6C67" w:rsidP="00055F64">
            <w:pPr>
              <w:rPr>
                <w:sz w:val="28"/>
                <w:szCs w:val="28"/>
                <w:lang w:val="en-US"/>
              </w:rPr>
            </w:pPr>
          </w:p>
          <w:p w:rsidR="007B6C67" w:rsidRPr="00F26A91" w:rsidRDefault="007B6C67" w:rsidP="00055F64">
            <w:pPr>
              <w:rPr>
                <w:sz w:val="28"/>
                <w:szCs w:val="28"/>
                <w:lang w:val="en-US"/>
              </w:rPr>
            </w:pPr>
            <w:r w:rsidRPr="00F26A91">
              <w:rPr>
                <w:noProof/>
              </w:rPr>
              <w:drawing>
                <wp:inline distT="0" distB="0" distL="0" distR="0">
                  <wp:extent cx="1915795" cy="1437005"/>
                  <wp:effectExtent l="0" t="0" r="8255" b="0"/>
                  <wp:docPr id="2" name="Рисунок 2" descr="File:Wheelockpl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4" descr="File:Wheelockplace.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15795" cy="1437005"/>
                          </a:xfrm>
                          <a:prstGeom prst="rect">
                            <a:avLst/>
                          </a:prstGeom>
                          <a:noFill/>
                          <a:ln>
                            <a:noFill/>
                          </a:ln>
                        </pic:spPr>
                      </pic:pic>
                    </a:graphicData>
                  </a:graphic>
                </wp:inline>
              </w:drawing>
            </w:r>
          </w:p>
          <w:p w:rsidR="007B6C67" w:rsidRPr="00F26A91" w:rsidRDefault="007B6C67" w:rsidP="00055F64">
            <w:pPr>
              <w:rPr>
                <w:sz w:val="28"/>
                <w:szCs w:val="28"/>
                <w:lang w:val="en-US"/>
              </w:rPr>
            </w:pPr>
            <w:r w:rsidRPr="00F26A91">
              <w:rPr>
                <w:sz w:val="28"/>
                <w:szCs w:val="28"/>
                <w:lang w:val="en-US"/>
              </w:rPr>
              <w:lastRenderedPageBreak/>
              <w:t>Lane Crawford Place (Singapore, 1990–1993)</w:t>
            </w:r>
          </w:p>
        </w:tc>
        <w:tc>
          <w:tcPr>
            <w:tcW w:w="3485" w:type="dxa"/>
          </w:tcPr>
          <w:p w:rsidR="007B6C67" w:rsidRPr="00F26A91" w:rsidRDefault="007B6C67" w:rsidP="00055F64">
            <w:pPr>
              <w:rPr>
                <w:sz w:val="28"/>
                <w:szCs w:val="28"/>
                <w:lang w:val="en-US"/>
              </w:rPr>
            </w:pPr>
          </w:p>
          <w:p w:rsidR="007B6C67" w:rsidRPr="00F26A91" w:rsidRDefault="007B6C67" w:rsidP="00055F64">
            <w:pPr>
              <w:jc w:val="center"/>
              <w:rPr>
                <w:sz w:val="28"/>
                <w:szCs w:val="28"/>
                <w:lang w:val="en-US"/>
              </w:rPr>
            </w:pPr>
            <w:r w:rsidRPr="00F26A91">
              <w:rPr>
                <w:noProof/>
              </w:rPr>
              <w:lastRenderedPageBreak/>
              <w:drawing>
                <wp:inline distT="0" distB="0" distL="0" distR="0">
                  <wp:extent cx="1263015" cy="1894205"/>
                  <wp:effectExtent l="0" t="0" r="0" b="0"/>
                  <wp:docPr id="1" name="Рисунок 1" descr="File:Republic Pla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5" descr="File:Republic Plaza.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63015" cy="1894205"/>
                          </a:xfrm>
                          <a:prstGeom prst="rect">
                            <a:avLst/>
                          </a:prstGeom>
                          <a:noFill/>
                          <a:ln>
                            <a:noFill/>
                          </a:ln>
                        </pic:spPr>
                      </pic:pic>
                    </a:graphicData>
                  </a:graphic>
                </wp:inline>
              </w:drawing>
            </w:r>
          </w:p>
          <w:p w:rsidR="007B6C67" w:rsidRPr="00F26A91" w:rsidRDefault="007B6C67" w:rsidP="00055F64">
            <w:pPr>
              <w:rPr>
                <w:sz w:val="28"/>
                <w:szCs w:val="28"/>
                <w:lang w:val="en-US"/>
              </w:rPr>
            </w:pPr>
            <w:r w:rsidRPr="00F26A91">
              <w:rPr>
                <w:sz w:val="28"/>
                <w:szCs w:val="28"/>
                <w:lang w:val="en-US"/>
              </w:rPr>
              <w:t>Republic Plaza (Singapore, 1986–1995)</w:t>
            </w:r>
          </w:p>
        </w:tc>
      </w:tr>
    </w:tbl>
    <w:p w:rsidR="001423F5" w:rsidRDefault="001423F5" w:rsidP="001423F5">
      <w:pPr>
        <w:rPr>
          <w:b/>
          <w:sz w:val="28"/>
          <w:szCs w:val="28"/>
          <w:lang w:val="en-US"/>
        </w:rPr>
      </w:pPr>
    </w:p>
    <w:p w:rsidR="001423F5" w:rsidRDefault="001423F5" w:rsidP="001423F5">
      <w:pPr>
        <w:rPr>
          <w:b/>
          <w:sz w:val="28"/>
          <w:szCs w:val="28"/>
          <w:lang w:val="en-US"/>
        </w:rPr>
      </w:pPr>
    </w:p>
    <w:p w:rsidR="001423F5" w:rsidRDefault="001423F5" w:rsidP="001423F5">
      <w:pPr>
        <w:rPr>
          <w:b/>
          <w:sz w:val="28"/>
          <w:szCs w:val="28"/>
          <w:lang w:val="en-US"/>
        </w:rPr>
      </w:pPr>
    </w:p>
    <w:p w:rsidR="001423F5" w:rsidRDefault="001423F5" w:rsidP="001423F5">
      <w:pPr>
        <w:rPr>
          <w:b/>
          <w:sz w:val="28"/>
          <w:szCs w:val="28"/>
          <w:lang w:val="en-US"/>
        </w:rPr>
      </w:pPr>
    </w:p>
    <w:p w:rsidR="007B6C67" w:rsidRPr="001423F5" w:rsidRDefault="007B6C67" w:rsidP="001423F5">
      <w:pPr>
        <w:rPr>
          <w:b/>
        </w:rPr>
      </w:pPr>
      <w:r w:rsidRPr="003E4E51">
        <w:rPr>
          <w:b/>
          <w:sz w:val="28"/>
          <w:szCs w:val="28"/>
          <w:lang w:val="en-US"/>
        </w:rPr>
        <w:t>SOURCES</w:t>
      </w:r>
      <w:r w:rsidR="001423F5" w:rsidRPr="001423F5">
        <w:rPr>
          <w:b/>
        </w:rPr>
        <w:t xml:space="preserve"> </w:t>
      </w:r>
      <w:r w:rsidR="001423F5">
        <w:rPr>
          <w:b/>
        </w:rPr>
        <w:t xml:space="preserve">                     </w:t>
      </w:r>
      <w:bookmarkStart w:id="0" w:name="_GoBack"/>
      <w:bookmarkEnd w:id="0"/>
      <w:r w:rsidR="001423F5" w:rsidRPr="004C0D97">
        <w:rPr>
          <w:b/>
        </w:rPr>
        <w:t>Список литературы в лекции 1</w:t>
      </w:r>
    </w:p>
    <w:p w:rsidR="007B6C67" w:rsidRPr="001423F5" w:rsidRDefault="007B6C67" w:rsidP="007B6C67">
      <w:pPr>
        <w:pStyle w:val="a8"/>
        <w:spacing w:after="0" w:line="240" w:lineRule="auto"/>
        <w:ind w:left="0" w:firstLine="567"/>
        <w:jc w:val="center"/>
        <w:rPr>
          <w:rFonts w:ascii="Times New Roman" w:hAnsi="Times New Roman"/>
          <w:b/>
          <w:sz w:val="28"/>
          <w:szCs w:val="28"/>
        </w:rPr>
      </w:pPr>
    </w:p>
    <w:p w:rsidR="007B6C67" w:rsidRDefault="007B6C67" w:rsidP="007B6C67">
      <w:pPr>
        <w:pStyle w:val="a8"/>
        <w:numPr>
          <w:ilvl w:val="0"/>
          <w:numId w:val="2"/>
        </w:numPr>
        <w:spacing w:line="240" w:lineRule="auto"/>
        <w:rPr>
          <w:rFonts w:ascii="Times New Roman" w:hAnsi="Times New Roman"/>
          <w:sz w:val="28"/>
          <w:szCs w:val="28"/>
          <w:lang w:val="en-US"/>
        </w:rPr>
      </w:pPr>
      <w:hyperlink r:id="rId27" w:history="1">
        <w:r w:rsidRPr="003E4E51">
          <w:rPr>
            <w:rStyle w:val="a7"/>
            <w:rFonts w:ascii="Times New Roman" w:hAnsi="Times New Roman"/>
            <w:sz w:val="28"/>
            <w:szCs w:val="28"/>
            <w:lang w:val="en-US"/>
          </w:rPr>
          <w:t>http://www.michaelgraves.com/architecture/2012-driehaus-pr.html</w:t>
        </w:r>
      </w:hyperlink>
    </w:p>
    <w:p w:rsidR="007B6C67" w:rsidRPr="003E4E51" w:rsidRDefault="007B6C67" w:rsidP="007B6C67">
      <w:pPr>
        <w:pStyle w:val="a8"/>
        <w:numPr>
          <w:ilvl w:val="0"/>
          <w:numId w:val="2"/>
        </w:numPr>
        <w:spacing w:line="240" w:lineRule="auto"/>
        <w:rPr>
          <w:rFonts w:ascii="Times New Roman" w:hAnsi="Times New Roman"/>
          <w:sz w:val="28"/>
          <w:szCs w:val="28"/>
          <w:lang w:val="en-US"/>
        </w:rPr>
      </w:pPr>
      <w:hyperlink r:id="rId28" w:history="1">
        <w:r w:rsidRPr="003E4E51">
          <w:rPr>
            <w:rStyle w:val="a7"/>
            <w:rFonts w:ascii="Times New Roman" w:hAnsi="Times New Roman"/>
            <w:sz w:val="28"/>
            <w:szCs w:val="28"/>
            <w:lang w:val="en-US"/>
          </w:rPr>
          <w:t>http://en.wikipedia.org/wiki/Michael_Graves</w:t>
        </w:r>
      </w:hyperlink>
    </w:p>
    <w:p w:rsidR="007B6C67" w:rsidRPr="003E4E51" w:rsidRDefault="007B6C67" w:rsidP="007B6C67">
      <w:pPr>
        <w:pStyle w:val="a8"/>
        <w:numPr>
          <w:ilvl w:val="0"/>
          <w:numId w:val="2"/>
        </w:numPr>
        <w:spacing w:line="240" w:lineRule="auto"/>
        <w:rPr>
          <w:rFonts w:ascii="Times New Roman" w:hAnsi="Times New Roman"/>
          <w:sz w:val="28"/>
          <w:szCs w:val="28"/>
          <w:lang w:val="en-US"/>
        </w:rPr>
      </w:pPr>
      <w:hyperlink r:id="rId29" w:history="1">
        <w:r w:rsidRPr="003E4E51">
          <w:rPr>
            <w:rStyle w:val="a7"/>
            <w:rFonts w:ascii="Times New Roman" w:hAnsi="Times New Roman"/>
            <w:sz w:val="28"/>
            <w:szCs w:val="28"/>
            <w:lang w:val="en-US"/>
          </w:rPr>
          <w:t>http://en.wikipedia.org/wiki/Robert_A._M._Stern</w:t>
        </w:r>
      </w:hyperlink>
    </w:p>
    <w:p w:rsidR="007B6C67" w:rsidRPr="003E4E51" w:rsidRDefault="007B6C67" w:rsidP="007B6C67">
      <w:pPr>
        <w:pStyle w:val="a8"/>
        <w:numPr>
          <w:ilvl w:val="0"/>
          <w:numId w:val="2"/>
        </w:numPr>
        <w:spacing w:line="240" w:lineRule="auto"/>
        <w:rPr>
          <w:rFonts w:ascii="Times New Roman" w:hAnsi="Times New Roman"/>
          <w:sz w:val="28"/>
          <w:szCs w:val="28"/>
          <w:lang w:val="en-US"/>
        </w:rPr>
      </w:pPr>
      <w:hyperlink r:id="rId30" w:history="1">
        <w:r w:rsidRPr="003E4E51">
          <w:rPr>
            <w:rStyle w:val="a7"/>
            <w:rFonts w:ascii="Times New Roman" w:hAnsi="Times New Roman"/>
            <w:sz w:val="28"/>
            <w:szCs w:val="28"/>
            <w:lang w:val="en-US"/>
          </w:rPr>
          <w:t>http://www.ramsa.com/people/robert-a-m-stern.html</w:t>
        </w:r>
      </w:hyperlink>
    </w:p>
    <w:p w:rsidR="007B6C67" w:rsidRPr="003E4E51" w:rsidRDefault="007B6C67" w:rsidP="007B6C67">
      <w:pPr>
        <w:pStyle w:val="a8"/>
        <w:numPr>
          <w:ilvl w:val="0"/>
          <w:numId w:val="2"/>
        </w:numPr>
        <w:spacing w:line="240" w:lineRule="auto"/>
        <w:rPr>
          <w:rFonts w:ascii="Times New Roman" w:hAnsi="Times New Roman"/>
          <w:sz w:val="28"/>
          <w:szCs w:val="28"/>
          <w:lang w:val="en-US"/>
        </w:rPr>
      </w:pPr>
      <w:hyperlink r:id="rId31" w:history="1">
        <w:r w:rsidRPr="003E4E51">
          <w:rPr>
            <w:rStyle w:val="a7"/>
            <w:rFonts w:ascii="Times New Roman" w:hAnsi="Times New Roman"/>
            <w:sz w:val="28"/>
            <w:szCs w:val="28"/>
            <w:lang w:val="en-US"/>
          </w:rPr>
          <w:t>http://en.wikipedia.org/wiki/File:HoustonTX_HobbyCenter.jpg</w:t>
        </w:r>
      </w:hyperlink>
    </w:p>
    <w:p w:rsidR="007B6C67" w:rsidRDefault="007B6C67" w:rsidP="007B6C67">
      <w:pPr>
        <w:pStyle w:val="a8"/>
        <w:numPr>
          <w:ilvl w:val="0"/>
          <w:numId w:val="2"/>
        </w:numPr>
        <w:spacing w:line="240" w:lineRule="auto"/>
        <w:rPr>
          <w:rFonts w:ascii="Times New Roman" w:hAnsi="Times New Roman"/>
          <w:sz w:val="28"/>
          <w:szCs w:val="28"/>
          <w:lang w:val="en-US"/>
        </w:rPr>
      </w:pPr>
      <w:hyperlink r:id="rId32" w:history="1">
        <w:r w:rsidRPr="009C6796">
          <w:rPr>
            <w:rStyle w:val="a7"/>
            <w:rFonts w:ascii="Times New Roman" w:hAnsi="Times New Roman"/>
            <w:sz w:val="28"/>
            <w:szCs w:val="28"/>
            <w:lang w:val="en-US"/>
          </w:rPr>
          <w:t>http://en.wikipedia.org/wiki/C%C3%A9sar_Pelli</w:t>
        </w:r>
      </w:hyperlink>
    </w:p>
    <w:p w:rsidR="007B6C67" w:rsidRPr="003E4E51" w:rsidRDefault="007B6C67" w:rsidP="007B6C67">
      <w:pPr>
        <w:pStyle w:val="a8"/>
        <w:numPr>
          <w:ilvl w:val="0"/>
          <w:numId w:val="2"/>
        </w:numPr>
        <w:spacing w:line="240" w:lineRule="auto"/>
        <w:rPr>
          <w:rFonts w:ascii="Times New Roman" w:hAnsi="Times New Roman"/>
          <w:sz w:val="28"/>
          <w:szCs w:val="28"/>
          <w:lang w:val="en-US"/>
        </w:rPr>
      </w:pPr>
      <w:hyperlink r:id="rId33" w:history="1">
        <w:r w:rsidRPr="003E4E51">
          <w:rPr>
            <w:rStyle w:val="a7"/>
            <w:rFonts w:ascii="Times New Roman" w:hAnsi="Times New Roman"/>
            <w:sz w:val="28"/>
            <w:szCs w:val="28"/>
            <w:lang w:val="en-US"/>
          </w:rPr>
          <w:t>http://en.wikipedia.org/wiki/Hans_Kollhoff</w:t>
        </w:r>
      </w:hyperlink>
    </w:p>
    <w:p w:rsidR="007B6C67" w:rsidRPr="003E4E51" w:rsidRDefault="007B6C67" w:rsidP="007B6C67">
      <w:pPr>
        <w:pStyle w:val="a8"/>
        <w:numPr>
          <w:ilvl w:val="0"/>
          <w:numId w:val="2"/>
        </w:numPr>
        <w:spacing w:line="240" w:lineRule="auto"/>
        <w:rPr>
          <w:rFonts w:ascii="Times New Roman" w:hAnsi="Times New Roman"/>
          <w:sz w:val="28"/>
          <w:szCs w:val="28"/>
          <w:lang w:val="en-US"/>
        </w:rPr>
      </w:pPr>
      <w:hyperlink r:id="rId34" w:history="1">
        <w:r w:rsidRPr="003E4E51">
          <w:rPr>
            <w:rStyle w:val="a7"/>
            <w:rFonts w:ascii="Times New Roman" w:hAnsi="Times New Roman"/>
            <w:sz w:val="28"/>
            <w:szCs w:val="28"/>
            <w:lang w:val="en-US"/>
          </w:rPr>
          <w:t>http://en.wikipedia.org/wiki/Kohn_Pedersen_Fox</w:t>
        </w:r>
      </w:hyperlink>
    </w:p>
    <w:p w:rsidR="007B6C67" w:rsidRDefault="007B6C67" w:rsidP="007B6C67">
      <w:pPr>
        <w:pStyle w:val="a8"/>
        <w:numPr>
          <w:ilvl w:val="0"/>
          <w:numId w:val="2"/>
        </w:numPr>
        <w:spacing w:line="240" w:lineRule="auto"/>
        <w:rPr>
          <w:rFonts w:ascii="Times New Roman" w:hAnsi="Times New Roman"/>
          <w:sz w:val="28"/>
          <w:szCs w:val="28"/>
          <w:lang w:val="en-US"/>
        </w:rPr>
      </w:pPr>
      <w:hyperlink r:id="rId35" w:history="1">
        <w:r w:rsidRPr="009C6796">
          <w:rPr>
            <w:rStyle w:val="a7"/>
            <w:rFonts w:ascii="Times New Roman" w:hAnsi="Times New Roman"/>
            <w:sz w:val="28"/>
            <w:szCs w:val="28"/>
            <w:lang w:val="en-US"/>
          </w:rPr>
          <w:t>http://architectuul.com/architect/arata-isozaki</w:t>
        </w:r>
      </w:hyperlink>
    </w:p>
    <w:p w:rsidR="007B6C67" w:rsidRDefault="007B6C67" w:rsidP="007B6C67">
      <w:pPr>
        <w:pStyle w:val="a8"/>
        <w:numPr>
          <w:ilvl w:val="0"/>
          <w:numId w:val="2"/>
        </w:numPr>
        <w:spacing w:line="240" w:lineRule="auto"/>
        <w:rPr>
          <w:rFonts w:ascii="Times New Roman" w:hAnsi="Times New Roman"/>
          <w:sz w:val="28"/>
          <w:szCs w:val="28"/>
          <w:lang w:val="en-US"/>
        </w:rPr>
      </w:pPr>
      <w:hyperlink r:id="rId36" w:history="1">
        <w:r w:rsidRPr="009C6796">
          <w:rPr>
            <w:rStyle w:val="a7"/>
            <w:rFonts w:ascii="Times New Roman" w:hAnsi="Times New Roman"/>
            <w:sz w:val="28"/>
            <w:szCs w:val="28"/>
            <w:lang w:val="en-US"/>
          </w:rPr>
          <w:t>http://en.wikipedia.org/wiki/Kyoto_Concert_Hall</w:t>
        </w:r>
      </w:hyperlink>
    </w:p>
    <w:p w:rsidR="007B6C67" w:rsidRDefault="007B6C67" w:rsidP="007B6C67">
      <w:pPr>
        <w:pStyle w:val="a8"/>
        <w:numPr>
          <w:ilvl w:val="0"/>
          <w:numId w:val="2"/>
        </w:numPr>
        <w:spacing w:line="240" w:lineRule="auto"/>
        <w:rPr>
          <w:rFonts w:ascii="Times New Roman" w:hAnsi="Times New Roman"/>
          <w:sz w:val="28"/>
          <w:szCs w:val="28"/>
          <w:lang w:val="en-US"/>
        </w:rPr>
      </w:pPr>
      <w:hyperlink r:id="rId37" w:history="1">
        <w:r w:rsidRPr="009C6796">
          <w:rPr>
            <w:rStyle w:val="a7"/>
            <w:rFonts w:ascii="Times New Roman" w:hAnsi="Times New Roman"/>
            <w:sz w:val="28"/>
            <w:szCs w:val="28"/>
            <w:lang w:val="en-US"/>
          </w:rPr>
          <w:t>http://en.wikipedia.org/wiki/Zaha_Hadid%2C_CBE</w:t>
        </w:r>
      </w:hyperlink>
    </w:p>
    <w:p w:rsidR="007B6C67" w:rsidRDefault="007B6C67" w:rsidP="007B6C67">
      <w:pPr>
        <w:pStyle w:val="a8"/>
        <w:numPr>
          <w:ilvl w:val="0"/>
          <w:numId w:val="2"/>
        </w:numPr>
        <w:spacing w:line="240" w:lineRule="auto"/>
        <w:rPr>
          <w:rFonts w:ascii="Times New Roman" w:hAnsi="Times New Roman"/>
          <w:sz w:val="28"/>
          <w:szCs w:val="28"/>
          <w:lang w:val="en-US"/>
        </w:rPr>
      </w:pPr>
      <w:hyperlink r:id="rId38" w:history="1">
        <w:r w:rsidRPr="009C6796">
          <w:rPr>
            <w:rStyle w:val="a7"/>
            <w:rFonts w:ascii="Times New Roman" w:hAnsi="Times New Roman"/>
            <w:sz w:val="28"/>
            <w:szCs w:val="28"/>
            <w:lang w:val="en-US"/>
          </w:rPr>
          <w:t>http://en.wikipedia.org/wiki/Kisho_Kurokawa</w:t>
        </w:r>
      </w:hyperlink>
    </w:p>
    <w:p w:rsidR="007B6C67" w:rsidRPr="003E4E51" w:rsidRDefault="007B6C67" w:rsidP="007B6C67">
      <w:pPr>
        <w:pStyle w:val="a8"/>
        <w:spacing w:line="240" w:lineRule="auto"/>
        <w:rPr>
          <w:rFonts w:ascii="Times New Roman" w:hAnsi="Times New Roman"/>
          <w:sz w:val="28"/>
          <w:szCs w:val="28"/>
          <w:lang w:val="en-US"/>
        </w:rPr>
      </w:pPr>
    </w:p>
    <w:p w:rsidR="007B6C67" w:rsidRPr="000F135D" w:rsidRDefault="007B6C67" w:rsidP="007B6C67">
      <w:pPr>
        <w:rPr>
          <w:sz w:val="28"/>
          <w:szCs w:val="28"/>
          <w:lang w:val="en-US"/>
        </w:rPr>
      </w:pPr>
    </w:p>
    <w:p w:rsidR="004C0D97" w:rsidRPr="007B6C67" w:rsidRDefault="004C0D97" w:rsidP="004C0D97">
      <w:pPr>
        <w:ind w:right="5" w:firstLine="741"/>
        <w:jc w:val="both"/>
        <w:rPr>
          <w:sz w:val="28"/>
          <w:lang w:val="en-US"/>
        </w:rPr>
      </w:pPr>
      <w:r w:rsidRPr="007B6C67">
        <w:rPr>
          <w:sz w:val="28"/>
          <w:lang w:val="en-US"/>
        </w:rPr>
        <w:t xml:space="preserve"> </w:t>
      </w:r>
    </w:p>
    <w:p w:rsidR="001423F5" w:rsidRPr="004C0D97" w:rsidRDefault="001423F5">
      <w:pPr>
        <w:rPr>
          <w:b/>
        </w:rPr>
      </w:pPr>
    </w:p>
    <w:sectPr w:rsidR="001423F5" w:rsidRPr="004C0D97" w:rsidSect="00064EA0">
      <w:headerReference w:type="even" r:id="rId39"/>
      <w:headerReference w:type="default" r:id="rId40"/>
      <w:footerReference w:type="even" r:id="rId41"/>
      <w:footerReference w:type="default" r:id="rId42"/>
      <w:headerReference w:type="first" r:id="rId43"/>
      <w:footerReference w:type="first" r:id="rId44"/>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3825" w:rsidRDefault="00983825" w:rsidP="004C0D97">
      <w:r>
        <w:separator/>
      </w:r>
    </w:p>
  </w:endnote>
  <w:endnote w:type="continuationSeparator" w:id="0">
    <w:p w:rsidR="00983825" w:rsidRDefault="00983825" w:rsidP="004C0D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0D97" w:rsidRDefault="004C0D97">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0D97" w:rsidRDefault="004C0D97">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0D97" w:rsidRDefault="004C0D9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3825" w:rsidRDefault="00983825" w:rsidP="004C0D97">
      <w:r>
        <w:separator/>
      </w:r>
    </w:p>
  </w:footnote>
  <w:footnote w:type="continuationSeparator" w:id="0">
    <w:p w:rsidR="00983825" w:rsidRDefault="00983825" w:rsidP="004C0D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0D97" w:rsidRDefault="004C0D97">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37BD" w:rsidRPr="004C0D97" w:rsidRDefault="00983825" w:rsidP="004C0D97">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0D97" w:rsidRDefault="004C0D9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3A17D4"/>
    <w:multiLevelType w:val="hybridMultilevel"/>
    <w:tmpl w:val="142C2D28"/>
    <w:lvl w:ilvl="0" w:tplc="C6D465F6">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F20381B"/>
    <w:multiLevelType w:val="hybridMultilevel"/>
    <w:tmpl w:val="2A2669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9D6"/>
    <w:rsid w:val="001423F5"/>
    <w:rsid w:val="003D29D6"/>
    <w:rsid w:val="004C0D97"/>
    <w:rsid w:val="007B6C67"/>
    <w:rsid w:val="009004A2"/>
    <w:rsid w:val="00983825"/>
    <w:rsid w:val="00E445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6401C0-8ACA-4797-8FFC-26E6A6AAE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0D9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C0D97"/>
    <w:pPr>
      <w:tabs>
        <w:tab w:val="center" w:pos="4677"/>
        <w:tab w:val="right" w:pos="9355"/>
      </w:tabs>
    </w:pPr>
  </w:style>
  <w:style w:type="character" w:customStyle="1" w:styleId="a4">
    <w:name w:val="Верхний колонтитул Знак"/>
    <w:basedOn w:val="a0"/>
    <w:link w:val="a3"/>
    <w:rsid w:val="004C0D97"/>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4C0D97"/>
    <w:pPr>
      <w:tabs>
        <w:tab w:val="center" w:pos="4677"/>
        <w:tab w:val="right" w:pos="9355"/>
      </w:tabs>
    </w:pPr>
  </w:style>
  <w:style w:type="character" w:customStyle="1" w:styleId="a6">
    <w:name w:val="Нижний колонтитул Знак"/>
    <w:basedOn w:val="a0"/>
    <w:link w:val="a5"/>
    <w:uiPriority w:val="99"/>
    <w:rsid w:val="004C0D97"/>
    <w:rPr>
      <w:rFonts w:ascii="Times New Roman" w:eastAsia="Times New Roman" w:hAnsi="Times New Roman" w:cs="Times New Roman"/>
      <w:sz w:val="24"/>
      <w:szCs w:val="24"/>
      <w:lang w:eastAsia="ru-RU"/>
    </w:rPr>
  </w:style>
  <w:style w:type="character" w:styleId="a7">
    <w:name w:val="Hyperlink"/>
    <w:uiPriority w:val="99"/>
    <w:unhideWhenUsed/>
    <w:rsid w:val="007B6C67"/>
    <w:rPr>
      <w:color w:val="0000FF"/>
      <w:u w:val="single"/>
    </w:rPr>
  </w:style>
  <w:style w:type="paragraph" w:styleId="a8">
    <w:name w:val="List Paragraph"/>
    <w:basedOn w:val="a"/>
    <w:uiPriority w:val="34"/>
    <w:qFormat/>
    <w:rsid w:val="007B6C67"/>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hyperlink" Target="http://en.wikipedia.org/wiki/Kohn_Pedersen_Fox" TargetMode="External"/><Relationship Id="rId42"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hyperlink" Target="http://en.wikipedia.org/wiki/Hans_Kollhoff" TargetMode="External"/><Relationship Id="rId38" Type="http://schemas.openxmlformats.org/officeDocument/2006/relationships/hyperlink" Target="http://en.wikipedia.org/wiki/Kisho_Kurokawa"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hyperlink" Target="http://en.wikipedia.org/wiki/Robert_A._M._Stern" TargetMode="External"/><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hyperlink" Target="http://en.wikipedia.org/wiki/C%C3%A9sar_Pelli" TargetMode="External"/><Relationship Id="rId37" Type="http://schemas.openxmlformats.org/officeDocument/2006/relationships/hyperlink" Target="http://en.wikipedia.org/wiki/Zaha_Hadid%2C_CBE" TargetMode="External"/><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hyperlink" Target="http://en.wikipedia.org/wiki/Michael_Graves" TargetMode="External"/><Relationship Id="rId36" Type="http://schemas.openxmlformats.org/officeDocument/2006/relationships/hyperlink" Target="http://en.wikipedia.org/wiki/Kyoto_Concert_Hall" TargetMode="Externa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hyperlink" Target="http://en.wikipedia.org/wiki/File:HoustonTX_HobbyCenter.jpg" TargetMode="External"/><Relationship Id="rId44"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hyperlink" Target="http://www.michaelgraves.com/architecture/2012-driehaus-pr.html" TargetMode="External"/><Relationship Id="rId30" Type="http://schemas.openxmlformats.org/officeDocument/2006/relationships/hyperlink" Target="http://www.ramsa.com/people/robert-a-m-stern.html" TargetMode="External"/><Relationship Id="rId35" Type="http://schemas.openxmlformats.org/officeDocument/2006/relationships/hyperlink" Target="http://architectuul.com/architect/arata-isozaki" TargetMode="External"/><Relationship Id="rId43"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3752</Words>
  <Characters>21387</Characters>
  <Application>Microsoft Office Word</Application>
  <DocSecurity>0</DocSecurity>
  <Lines>178</Lines>
  <Paragraphs>50</Paragraphs>
  <ScaleCrop>false</ScaleCrop>
  <Company/>
  <LinksUpToDate>false</LinksUpToDate>
  <CharactersWithSpaces>25089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4</cp:revision>
  <dcterms:created xsi:type="dcterms:W3CDTF">2020-09-17T07:32:00Z</dcterms:created>
  <dcterms:modified xsi:type="dcterms:W3CDTF">2020-12-20T07:16:00Z</dcterms:modified>
</cp:coreProperties>
</file>